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2" w:type="dxa"/>
        <w:tblInd w:w="-89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3075"/>
        <w:gridCol w:w="3071"/>
        <w:gridCol w:w="3036"/>
      </w:tblGrid>
      <w:tr w:rsidR="00EC6DAC" w14:paraId="6C646E2E" w14:textId="77777777">
        <w:trPr>
          <w:trHeight w:val="331"/>
        </w:trPr>
        <w:tc>
          <w:tcPr>
            <w:tcW w:w="3072" w:type="dxa"/>
            <w:vMerge w:val="restart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7CF6B401" w14:textId="77777777" w:rsidR="00EC6DAC" w:rsidRDefault="00F25068">
            <w:pPr>
              <w:spacing w:after="0" w:line="259" w:lineRule="auto"/>
              <w:ind w:left="72" w:firstLine="0"/>
            </w:pPr>
            <w:r>
              <w:rPr>
                <w:noProof/>
              </w:rPr>
              <w:drawing>
                <wp:inline distT="0" distB="0" distL="0" distR="0" wp14:anchorId="572C15E8" wp14:editId="51515898">
                  <wp:extent cx="1837944" cy="533400"/>
                  <wp:effectExtent l="0" t="0" r="0" b="0"/>
                  <wp:docPr id="2695" name="Picture 2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1F647836" w14:textId="77777777" w:rsidR="00EC6DAC" w:rsidRDefault="00F25068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24"/>
              </w:rPr>
              <w:t>Dokumentnamn: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6DAC" w14:paraId="62B133A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nil"/>
              <w:right w:val="single" w:sz="4" w:space="0" w:color="A7A8A8"/>
            </w:tcBorders>
          </w:tcPr>
          <w:p w14:paraId="63E3CE40" w14:textId="77777777" w:rsidR="00EC6DAC" w:rsidRDefault="00EC6DAC">
            <w:pPr>
              <w:spacing w:after="160" w:line="259" w:lineRule="auto"/>
              <w:ind w:left="0" w:firstLine="0"/>
            </w:pP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356C4AB0" w14:textId="77777777" w:rsidR="004A53E3" w:rsidRPr="004A53E3" w:rsidRDefault="004A53E3" w:rsidP="004A53E3">
            <w:pPr>
              <w:spacing w:after="0" w:line="259" w:lineRule="auto"/>
              <w:ind w:left="2" w:firstLine="0"/>
            </w:pPr>
            <w:r w:rsidRPr="004A53E3">
              <w:t xml:space="preserve">Rutin för loggkontroll av åtkomst till persons uppgifter inom hälso- och sjukvårdsjournal samt journal inom </w:t>
            </w:r>
            <w:proofErr w:type="spellStart"/>
            <w:r w:rsidRPr="004A53E3">
              <w:t>SoL</w:t>
            </w:r>
            <w:proofErr w:type="spellEnd"/>
            <w:r w:rsidRPr="004A53E3">
              <w:t xml:space="preserve"> och LSS</w:t>
            </w:r>
          </w:p>
          <w:p w14:paraId="167A08D3" w14:textId="77777777" w:rsidR="00EC6DAC" w:rsidRDefault="00EC6DAC">
            <w:pPr>
              <w:spacing w:after="0" w:line="259" w:lineRule="auto"/>
              <w:ind w:left="2" w:firstLine="0"/>
            </w:pPr>
          </w:p>
        </w:tc>
      </w:tr>
      <w:tr w:rsidR="00EC6DAC" w14:paraId="129D34CF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nil"/>
              <w:right w:val="single" w:sz="4" w:space="0" w:color="A7A8A8"/>
            </w:tcBorders>
          </w:tcPr>
          <w:p w14:paraId="4318A0C8" w14:textId="77777777" w:rsidR="00EC6DAC" w:rsidRDefault="00EC6DAC">
            <w:pPr>
              <w:spacing w:after="160" w:line="259" w:lineRule="auto"/>
              <w:ind w:left="0" w:firstLine="0"/>
            </w:pP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22DCFB30" w14:textId="77777777" w:rsidR="00EC6DAC" w:rsidRDefault="00F25068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Berörd verksamhet: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6DAC" w14:paraId="7488F82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33FFB0E8" w14:textId="77777777" w:rsidR="00EC6DAC" w:rsidRDefault="00EC6DAC">
            <w:pPr>
              <w:spacing w:after="160" w:line="259" w:lineRule="auto"/>
              <w:ind w:left="0" w:firstLine="0"/>
            </w:pPr>
          </w:p>
        </w:tc>
        <w:tc>
          <w:tcPr>
            <w:tcW w:w="6110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73328799" w14:textId="77777777" w:rsidR="00EC6DAC" w:rsidRDefault="00F25068">
            <w:pPr>
              <w:spacing w:after="0" w:line="259" w:lineRule="auto"/>
              <w:ind w:left="2" w:firstLine="0"/>
            </w:pPr>
            <w:r>
              <w:t>Sektor</w:t>
            </w:r>
            <w:r w:rsidR="004A53E3">
              <w:t xml:space="preserve"> </w:t>
            </w:r>
            <w:r>
              <w:t xml:space="preserve">Välfärd </w:t>
            </w:r>
            <w:r>
              <w:rPr>
                <w:sz w:val="20"/>
              </w:rPr>
              <w:t xml:space="preserve"> </w:t>
            </w:r>
          </w:p>
        </w:tc>
      </w:tr>
      <w:tr w:rsidR="00EC6DAC" w14:paraId="726C48EF" w14:textId="77777777">
        <w:trPr>
          <w:trHeight w:val="331"/>
        </w:trPr>
        <w:tc>
          <w:tcPr>
            <w:tcW w:w="307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45A609CD" w14:textId="77777777" w:rsidR="00EC6DAC" w:rsidRDefault="00F250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Upprättad av: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0DD2D884" w14:textId="77777777" w:rsidR="00EC6DAC" w:rsidRDefault="00F25068">
            <w:pPr>
              <w:spacing w:after="0" w:line="259" w:lineRule="auto"/>
              <w:ind w:left="2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Godkänd av: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6CC8E7AA" w14:textId="77777777" w:rsidR="00EC6DAC" w:rsidRDefault="00F25068">
            <w:pPr>
              <w:spacing w:after="0" w:line="259" w:lineRule="auto"/>
              <w:ind w:left="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Giltigt från: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6DAC" w14:paraId="13C9CBA0" w14:textId="77777777">
        <w:trPr>
          <w:trHeight w:val="290"/>
        </w:trPr>
        <w:tc>
          <w:tcPr>
            <w:tcW w:w="307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3F36F37B" w14:textId="77777777" w:rsidR="00EC6DAC" w:rsidRDefault="00F25068">
            <w:pPr>
              <w:spacing w:after="0" w:line="259" w:lineRule="auto"/>
              <w:ind w:left="0" w:firstLine="0"/>
            </w:pPr>
            <w:r>
              <w:t xml:space="preserve">MAS, </w:t>
            </w:r>
            <w:r w:rsidR="004A53E3">
              <w:t>S</w:t>
            </w:r>
            <w:r>
              <w:t xml:space="preserve">ystemförvaltare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3A279CDC" w14:textId="77777777" w:rsidR="00EC6DAC" w:rsidRDefault="00F25068">
            <w:pPr>
              <w:spacing w:after="0" w:line="259" w:lineRule="auto"/>
              <w:ind w:left="2" w:firstLine="0"/>
            </w:pPr>
            <w:r>
              <w:t xml:space="preserve">MAS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14:paraId="1CB98256" w14:textId="77777777" w:rsidR="00EC6DAC" w:rsidRDefault="004A53E3">
            <w:pPr>
              <w:spacing w:after="0" w:line="259" w:lineRule="auto"/>
              <w:ind w:left="0" w:firstLine="0"/>
            </w:pPr>
            <w:r>
              <w:t>2023-11-14</w:t>
            </w:r>
          </w:p>
        </w:tc>
      </w:tr>
    </w:tbl>
    <w:p w14:paraId="3F957D4F" w14:textId="77777777" w:rsidR="00EC6DAC" w:rsidRDefault="00F25068">
      <w:pPr>
        <w:spacing w:after="90" w:line="259" w:lineRule="auto"/>
        <w:ind w:left="14" w:firstLine="0"/>
      </w:pPr>
      <w:r>
        <w:rPr>
          <w:rFonts w:ascii="Garamond" w:eastAsia="Garamond" w:hAnsi="Garamond" w:cs="Garamond"/>
          <w:i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4F524C7" w14:textId="77777777" w:rsidR="00EC6DAC" w:rsidRPr="00D91072" w:rsidRDefault="00487A19" w:rsidP="00D91072">
      <w:pPr>
        <w:pStyle w:val="Rubrik1"/>
        <w:rPr>
          <w:sz w:val="28"/>
          <w:szCs w:val="28"/>
        </w:rPr>
      </w:pPr>
      <w:r>
        <w:rPr>
          <w:sz w:val="28"/>
          <w:szCs w:val="28"/>
        </w:rPr>
        <w:t>Rutin för l</w:t>
      </w:r>
      <w:r w:rsidR="004830C4" w:rsidRPr="00D91072">
        <w:rPr>
          <w:sz w:val="28"/>
          <w:szCs w:val="28"/>
        </w:rPr>
        <w:t>ogg</w:t>
      </w:r>
      <w:r w:rsidR="00F25068" w:rsidRPr="00D91072">
        <w:rPr>
          <w:sz w:val="28"/>
          <w:szCs w:val="28"/>
        </w:rPr>
        <w:t xml:space="preserve">kontroll av åtkomst till </w:t>
      </w:r>
      <w:r w:rsidR="004A53E3">
        <w:rPr>
          <w:sz w:val="28"/>
          <w:szCs w:val="28"/>
        </w:rPr>
        <w:t>persons uppgifter</w:t>
      </w:r>
      <w:r w:rsidR="00F25068" w:rsidRPr="00D91072">
        <w:rPr>
          <w:sz w:val="28"/>
          <w:szCs w:val="28"/>
        </w:rPr>
        <w:t xml:space="preserve"> inom hälso- och sjukvård</w:t>
      </w:r>
      <w:r w:rsidR="002B28FF">
        <w:rPr>
          <w:sz w:val="28"/>
          <w:szCs w:val="28"/>
        </w:rPr>
        <w:t xml:space="preserve">sjournal samt journal inom </w:t>
      </w:r>
      <w:proofErr w:type="spellStart"/>
      <w:r w:rsidR="002B28FF">
        <w:rPr>
          <w:sz w:val="28"/>
          <w:szCs w:val="28"/>
        </w:rPr>
        <w:t>SoL</w:t>
      </w:r>
      <w:proofErr w:type="spellEnd"/>
      <w:r w:rsidR="002B28FF">
        <w:rPr>
          <w:sz w:val="28"/>
          <w:szCs w:val="28"/>
        </w:rPr>
        <w:t xml:space="preserve"> och LSS</w:t>
      </w:r>
    </w:p>
    <w:p w14:paraId="2B90C168" w14:textId="77777777" w:rsidR="00D91072" w:rsidRDefault="00F25068">
      <w:pPr>
        <w:ind w:left="9" w:right="21"/>
      </w:pPr>
      <w:r>
        <w:t xml:space="preserve">Informationssäkerhet inom </w:t>
      </w:r>
      <w:r w:rsidR="006E5FBF">
        <w:t>vård- och omsorg</w:t>
      </w:r>
      <w:r>
        <w:t xml:space="preserve"> styrs av</w:t>
      </w:r>
    </w:p>
    <w:p w14:paraId="6B5887D3" w14:textId="77777777" w:rsidR="00D91072" w:rsidRPr="00D44549" w:rsidRDefault="00680E50" w:rsidP="00D91072">
      <w:pPr>
        <w:pStyle w:val="Liststycke"/>
        <w:numPr>
          <w:ilvl w:val="0"/>
          <w:numId w:val="1"/>
        </w:numPr>
        <w:ind w:right="21"/>
        <w:rPr>
          <w:color w:val="4472C4" w:themeColor="accent1"/>
        </w:rPr>
      </w:pPr>
      <w:hyperlink r:id="rId8" w:history="1">
        <w:r w:rsidR="00D91072" w:rsidRPr="00D44549">
          <w:rPr>
            <w:rStyle w:val="Hyperlnk"/>
            <w:color w:val="4472C4" w:themeColor="accent1"/>
          </w:rPr>
          <w:t xml:space="preserve">Patientdatalag (2008:355) </w:t>
        </w:r>
      </w:hyperlink>
    </w:p>
    <w:p w14:paraId="3E5F89B6" w14:textId="77777777" w:rsidR="00D91072" w:rsidRPr="00D44549" w:rsidRDefault="00680E50" w:rsidP="00D91072">
      <w:pPr>
        <w:pStyle w:val="Liststycke"/>
        <w:numPr>
          <w:ilvl w:val="0"/>
          <w:numId w:val="1"/>
        </w:numPr>
        <w:ind w:right="21"/>
        <w:rPr>
          <w:color w:val="4472C4" w:themeColor="accent1"/>
        </w:rPr>
      </w:pPr>
      <w:hyperlink r:id="rId9" w:history="1">
        <w:r w:rsidR="00D91072" w:rsidRPr="00D44549">
          <w:rPr>
            <w:rStyle w:val="Hyperlnk"/>
            <w:color w:val="4472C4" w:themeColor="accent1"/>
          </w:rPr>
          <w:t>HSLF-FS 2016:40 Socialstyrelsens föreskrifter och allmänna råd om journalföring och behandling av personuppgifter i hälso- och sjukvården</w:t>
        </w:r>
      </w:hyperlink>
      <w:r w:rsidR="00D91072" w:rsidRPr="00D44549">
        <w:rPr>
          <w:color w:val="4472C4" w:themeColor="accent1"/>
        </w:rPr>
        <w:t xml:space="preserve"> </w:t>
      </w:r>
    </w:p>
    <w:p w14:paraId="7232DFDC" w14:textId="77777777" w:rsidR="00697051" w:rsidRPr="00433C7F" w:rsidRDefault="00680E50" w:rsidP="00697051">
      <w:pPr>
        <w:pStyle w:val="Liststycke"/>
        <w:numPr>
          <w:ilvl w:val="0"/>
          <w:numId w:val="1"/>
        </w:numPr>
        <w:ind w:right="21"/>
        <w:rPr>
          <w:rStyle w:val="Hyperlnk"/>
          <w:color w:val="4472C4" w:themeColor="accent1"/>
        </w:rPr>
      </w:pPr>
      <w:hyperlink r:id="rId10" w:history="1">
        <w:r w:rsidR="00697051" w:rsidRPr="00433C7F">
          <w:rPr>
            <w:rStyle w:val="Hyperlnk"/>
            <w:color w:val="4472C4" w:themeColor="accent1"/>
          </w:rPr>
          <w:t>Socialtjänstlag (2001:453) | Sveriges riksdag (riksdagen.se)</w:t>
        </w:r>
      </w:hyperlink>
    </w:p>
    <w:p w14:paraId="24C2E579" w14:textId="77777777" w:rsidR="00697051" w:rsidRPr="00433C7F" w:rsidRDefault="00680E50" w:rsidP="00697051">
      <w:pPr>
        <w:pStyle w:val="Liststycke"/>
        <w:numPr>
          <w:ilvl w:val="0"/>
          <w:numId w:val="1"/>
        </w:numPr>
        <w:ind w:right="21"/>
        <w:rPr>
          <w:rStyle w:val="Hyperlnk"/>
          <w:color w:val="4472C4" w:themeColor="accent1"/>
        </w:rPr>
      </w:pPr>
      <w:hyperlink r:id="rId11" w:history="1">
        <w:r w:rsidR="00697051" w:rsidRPr="00433C7F">
          <w:rPr>
            <w:rStyle w:val="Hyperlnk"/>
            <w:color w:val="4472C4" w:themeColor="accent1"/>
          </w:rPr>
          <w:t>Lag (1993:387) om stöd och service till vissa funktionshindrade | Sveriges riksdag (riksdagen.se)</w:t>
        </w:r>
      </w:hyperlink>
    </w:p>
    <w:p w14:paraId="63EA11D2" w14:textId="77777777" w:rsidR="00697051" w:rsidRPr="00433C7F" w:rsidRDefault="00680E50" w:rsidP="00697051">
      <w:pPr>
        <w:pStyle w:val="Liststycke"/>
        <w:numPr>
          <w:ilvl w:val="0"/>
          <w:numId w:val="1"/>
        </w:numPr>
        <w:ind w:right="21"/>
        <w:rPr>
          <w:rStyle w:val="Hyperlnk"/>
          <w:color w:val="4472C4" w:themeColor="accent1"/>
        </w:rPr>
      </w:pPr>
      <w:hyperlink r:id="rId12" w:history="1">
        <w:r w:rsidR="00697051" w:rsidRPr="00433C7F">
          <w:rPr>
            <w:rStyle w:val="Hyperlnk"/>
            <w:color w:val="4472C4" w:themeColor="accent1"/>
          </w:rPr>
          <w:t>Lag (1997:736) om färdtjänst | Sveriges riksdag (riksdagen.se)</w:t>
        </w:r>
      </w:hyperlink>
    </w:p>
    <w:p w14:paraId="25BA8E57" w14:textId="77777777" w:rsidR="00697051" w:rsidRPr="00433C7F" w:rsidRDefault="00680E50" w:rsidP="00697051">
      <w:pPr>
        <w:pStyle w:val="Liststycke"/>
        <w:numPr>
          <w:ilvl w:val="0"/>
          <w:numId w:val="1"/>
        </w:numPr>
        <w:ind w:right="21"/>
        <w:rPr>
          <w:rStyle w:val="Hyperlnk"/>
          <w:color w:val="4472C4" w:themeColor="accent1"/>
        </w:rPr>
      </w:pPr>
      <w:hyperlink r:id="rId13" w:history="1">
        <w:r w:rsidR="00697051" w:rsidRPr="00433C7F">
          <w:rPr>
            <w:rStyle w:val="Hyperlnk"/>
            <w:color w:val="4472C4" w:themeColor="accent1"/>
          </w:rPr>
          <w:t>SOSFS 2011:9 Socialstyrelsens föreskrifter och allmänna råd om ledningssystem för systematiskt kvalitetsarbete - Socialstyrelsen</w:t>
        </w:r>
      </w:hyperlink>
    </w:p>
    <w:p w14:paraId="00F36C69" w14:textId="77777777" w:rsidR="00697051" w:rsidRPr="00433C7F" w:rsidRDefault="00697051" w:rsidP="004A53E3">
      <w:pPr>
        <w:pStyle w:val="Liststycke"/>
        <w:ind w:left="359" w:right="21" w:firstLine="0"/>
        <w:rPr>
          <w:rStyle w:val="Hyperlnk"/>
          <w:color w:val="4472C4" w:themeColor="accent1"/>
        </w:rPr>
      </w:pPr>
    </w:p>
    <w:p w14:paraId="1592B297" w14:textId="77777777" w:rsidR="00697051" w:rsidRDefault="00697051" w:rsidP="00697051">
      <w:pPr>
        <w:pStyle w:val="Liststycke"/>
        <w:ind w:left="359" w:right="21" w:firstLine="0"/>
      </w:pPr>
      <w:r>
        <w:t xml:space="preserve">Utförda åtgärder som rör en viss </w:t>
      </w:r>
      <w:r w:rsidR="004E6E07">
        <w:t>person, med person avses patient, brukare och klient,</w:t>
      </w:r>
      <w:r>
        <w:t xml:space="preserve"> ska kunna identifieras och spåras i dokumentationen för att säkra vårdkvalitet och patientsäkerhet. </w:t>
      </w:r>
    </w:p>
    <w:p w14:paraId="37DA1869" w14:textId="77777777" w:rsidR="00697051" w:rsidRDefault="00697051" w:rsidP="00697051">
      <w:pPr>
        <w:pStyle w:val="Liststycke"/>
        <w:ind w:left="359" w:right="21" w:firstLine="0"/>
      </w:pPr>
      <w:r>
        <w:t>Styrning av behörigheter utgår ifrån vad som är nödvändig information för vårdpersonal och andra befattningshavare för att kunna ge en god och säker vård och omsorg.</w:t>
      </w:r>
      <w:r>
        <w:br/>
      </w:r>
      <w:r>
        <w:br/>
        <w:t xml:space="preserve">Varje användare tilldelas en individuell behörighet för åtkomst av </w:t>
      </w:r>
      <w:r w:rsidR="004E6E07">
        <w:t>persons uppgifter</w:t>
      </w:r>
      <w:r>
        <w:t xml:space="preserve"> som är kopplat till yrkeskategori och enhet. Rättigheterna tilldelas utifrån beställning som görs av närmsta chef vid anställning.</w:t>
      </w:r>
    </w:p>
    <w:p w14:paraId="44E7330C" w14:textId="77777777" w:rsidR="00697051" w:rsidRDefault="00697051" w:rsidP="00697051">
      <w:pPr>
        <w:pStyle w:val="Liststycke"/>
        <w:spacing w:after="299"/>
        <w:ind w:left="359" w:right="21" w:firstLine="0"/>
      </w:pPr>
      <w:r>
        <w:t xml:space="preserve">För att kunna säkerställa att åtkomst till journaler sker på ett för </w:t>
      </w:r>
      <w:r w:rsidR="004E6E07">
        <w:t>person</w:t>
      </w:r>
      <w:r>
        <w:t xml:space="preserve"> säkert sätt, skall kontinuerligt insamlande av information om de operationer som utförs i systemet granskas, så kallad loggranskning. Denna rutin ska säkerställa genomförandet av den löpande och systematiska granskningen av loggar. Ytterligare kontroller kan utföras vid särskild granskning eller efter begäran av </w:t>
      </w:r>
      <w:r w:rsidR="004E6E07">
        <w:t>person</w:t>
      </w:r>
      <w:r>
        <w:t>.</w:t>
      </w:r>
    </w:p>
    <w:p w14:paraId="749E2CAC" w14:textId="77777777" w:rsidR="00EC6DAC" w:rsidRPr="004464EF" w:rsidRDefault="001014D2" w:rsidP="00D91072">
      <w:pPr>
        <w:pStyle w:val="Rubrik2"/>
        <w:rPr>
          <w:b/>
          <w:color w:val="auto"/>
        </w:rPr>
      </w:pPr>
      <w:r>
        <w:rPr>
          <w:rFonts w:eastAsia="Trebuchet MS"/>
          <w:b/>
        </w:rPr>
        <w:t>Loggk</w:t>
      </w:r>
      <w:r w:rsidR="00F25068" w:rsidRPr="00D91072">
        <w:rPr>
          <w:rFonts w:eastAsia="Trebuchet MS"/>
          <w:b/>
        </w:rPr>
        <w:t>ontroll</w:t>
      </w:r>
      <w:r>
        <w:rPr>
          <w:rFonts w:eastAsia="Trebuchet MS"/>
          <w:b/>
        </w:rPr>
        <w:t>ens innehåll</w:t>
      </w:r>
      <w:r w:rsidR="00F25068" w:rsidRPr="00D91072">
        <w:rPr>
          <w:rFonts w:eastAsia="Trebuchet MS"/>
          <w:b/>
        </w:rPr>
        <w:t xml:space="preserve">  </w:t>
      </w:r>
    </w:p>
    <w:p w14:paraId="7324B01A" w14:textId="57044DD4" w:rsidR="004464EF" w:rsidRPr="004464EF" w:rsidRDefault="004464EF" w:rsidP="004464EF">
      <w:pPr>
        <w:rPr>
          <w:color w:val="auto"/>
        </w:rPr>
      </w:pPr>
      <w:r w:rsidRPr="004464EF">
        <w:rPr>
          <w:color w:val="auto"/>
        </w:rPr>
        <w:t xml:space="preserve">Loggranskning ska genomföras </w:t>
      </w:r>
      <w:r w:rsidR="00094684">
        <w:rPr>
          <w:color w:val="auto"/>
        </w:rPr>
        <w:t>fem</w:t>
      </w:r>
      <w:r w:rsidRPr="004464EF">
        <w:rPr>
          <w:color w:val="auto"/>
        </w:rPr>
        <w:t xml:space="preserve"> gånger per år (februari, april, juni, september, november).</w:t>
      </w:r>
    </w:p>
    <w:p w14:paraId="6184CBC1" w14:textId="7021CF31" w:rsidR="004464EF" w:rsidRPr="0051008D" w:rsidRDefault="004464EF" w:rsidP="004464EF">
      <w:r w:rsidRPr="0051008D">
        <w:t xml:space="preserve">Enhetschef </w:t>
      </w:r>
      <w:r>
        <w:t>tar slumpvis fram</w:t>
      </w:r>
      <w:r w:rsidRPr="0051008D">
        <w:t xml:space="preserve"> </w:t>
      </w:r>
      <w:r w:rsidR="00094684">
        <w:t>två</w:t>
      </w:r>
      <w:r w:rsidRPr="0051008D">
        <w:t xml:space="preserve"> </w:t>
      </w:r>
      <w:r>
        <w:t xml:space="preserve">personer </w:t>
      </w:r>
      <w:r w:rsidRPr="0051008D">
        <w:t xml:space="preserve">av sin personal, </w:t>
      </w:r>
      <w:r w:rsidR="00F92D1C">
        <w:t xml:space="preserve">två </w:t>
      </w:r>
      <w:r w:rsidRPr="0051008D">
        <w:t xml:space="preserve">fastanställd eller vikarie som varit i tjänst på enheterna senaste veckan. </w:t>
      </w:r>
    </w:p>
    <w:p w14:paraId="3E89A41F" w14:textId="77777777" w:rsidR="004464EF" w:rsidRDefault="004464EF" w:rsidP="004464EF">
      <w:pPr>
        <w:pStyle w:val="Liststycke"/>
        <w:ind w:left="0"/>
      </w:pPr>
      <w:r>
        <w:t>Enhetschef ska granska sin personalgrupp för att säkerställa att inga lagöverträdelser har skett.</w:t>
      </w:r>
    </w:p>
    <w:p w14:paraId="416A2083" w14:textId="77777777" w:rsidR="004464EF" w:rsidRDefault="00255B8A" w:rsidP="004464EF">
      <w:pPr>
        <w:pStyle w:val="Liststycke"/>
        <w:numPr>
          <w:ilvl w:val="0"/>
          <w:numId w:val="1"/>
        </w:numPr>
        <w:spacing w:after="0" w:line="240" w:lineRule="auto"/>
        <w:contextualSpacing w:val="0"/>
      </w:pPr>
      <w:r>
        <w:t>k</w:t>
      </w:r>
      <w:r w:rsidR="004464EF">
        <w:t>ontrollera att inloggning i system endast har skett under arbetstid.</w:t>
      </w:r>
    </w:p>
    <w:p w14:paraId="1F6E26F8" w14:textId="77777777" w:rsidR="004464EF" w:rsidRDefault="00255B8A" w:rsidP="004464EF">
      <w:pPr>
        <w:pStyle w:val="Liststycke"/>
        <w:numPr>
          <w:ilvl w:val="0"/>
          <w:numId w:val="1"/>
        </w:numPr>
        <w:spacing w:after="0" w:line="240" w:lineRule="auto"/>
        <w:contextualSpacing w:val="0"/>
      </w:pPr>
      <w:r>
        <w:t>k</w:t>
      </w:r>
      <w:r w:rsidR="004464EF">
        <w:t>ontrollera att användaren endast har sökt efter och läst information om de patienter som är aktuella för användaren i dess dagliga arbete</w:t>
      </w:r>
      <w:r>
        <w:t>.</w:t>
      </w:r>
    </w:p>
    <w:p w14:paraId="5FD9C8B7" w14:textId="77777777" w:rsidR="00D91072" w:rsidRDefault="00D91072" w:rsidP="00D91072">
      <w:pPr>
        <w:pStyle w:val="Liststycke"/>
        <w:numPr>
          <w:ilvl w:val="0"/>
          <w:numId w:val="1"/>
        </w:numPr>
        <w:ind w:right="21"/>
      </w:pPr>
      <w:r>
        <w:t>användarens identite</w:t>
      </w:r>
      <w:r w:rsidR="00255B8A">
        <w:t>t.</w:t>
      </w:r>
    </w:p>
    <w:p w14:paraId="40F5FF67" w14:textId="77777777" w:rsidR="00D91072" w:rsidRDefault="00D91072" w:rsidP="00D91072">
      <w:pPr>
        <w:pStyle w:val="Liststycke"/>
        <w:numPr>
          <w:ilvl w:val="0"/>
          <w:numId w:val="1"/>
        </w:numPr>
        <w:ind w:right="21"/>
      </w:pPr>
      <w:r>
        <w:t>patientens identitet</w:t>
      </w:r>
      <w:r w:rsidR="00255B8A">
        <w:t>.</w:t>
      </w:r>
    </w:p>
    <w:p w14:paraId="3853F3FA" w14:textId="77777777" w:rsidR="00D91072" w:rsidRDefault="00D91072" w:rsidP="00D91072">
      <w:pPr>
        <w:pStyle w:val="Liststycke"/>
        <w:numPr>
          <w:ilvl w:val="0"/>
          <w:numId w:val="1"/>
        </w:numPr>
        <w:ind w:right="21"/>
      </w:pPr>
      <w:r>
        <w:t>datum och tidpunkt för inlogg</w:t>
      </w:r>
      <w:r w:rsidR="004E6E07">
        <w:t>ning</w:t>
      </w:r>
      <w:r w:rsidR="00255B8A">
        <w:t>.</w:t>
      </w:r>
    </w:p>
    <w:p w14:paraId="07C38455" w14:textId="77777777" w:rsidR="00255B8A" w:rsidRDefault="00255B8A" w:rsidP="00D91072">
      <w:pPr>
        <w:pStyle w:val="Liststycke"/>
        <w:numPr>
          <w:ilvl w:val="0"/>
          <w:numId w:val="1"/>
        </w:numPr>
        <w:ind w:right="21"/>
      </w:pPr>
      <w:r>
        <w:t xml:space="preserve">typ av anteckning som lästs ex genomförandeplan, </w:t>
      </w:r>
      <w:r w:rsidR="00E7439E">
        <w:t>patientjournal</w:t>
      </w:r>
      <w:r>
        <w:t>.</w:t>
      </w:r>
    </w:p>
    <w:p w14:paraId="72B8616E" w14:textId="77777777" w:rsidR="00D91072" w:rsidRDefault="00D91072" w:rsidP="00D91072">
      <w:pPr>
        <w:pStyle w:val="Liststycke"/>
        <w:numPr>
          <w:ilvl w:val="0"/>
          <w:numId w:val="1"/>
        </w:numPr>
        <w:ind w:right="21"/>
      </w:pPr>
      <w:r>
        <w:lastRenderedPageBreak/>
        <w:t xml:space="preserve">om användaren har haft en vårdrelation med patienten vid inloggning eller haft annat skäl </w:t>
      </w:r>
      <w:r w:rsidRPr="001014D2">
        <w:t xml:space="preserve">att vara inloggad.  </w:t>
      </w:r>
    </w:p>
    <w:p w14:paraId="267EADC7" w14:textId="77777777" w:rsidR="00EC6DAC" w:rsidRDefault="00255B8A" w:rsidP="00806F5E">
      <w:pPr>
        <w:widowControl w:val="0"/>
        <w:tabs>
          <w:tab w:val="left" w:pos="20"/>
          <w:tab w:val="left" w:pos="3988"/>
          <w:tab w:val="right" w:pos="14966"/>
        </w:tabs>
        <w:autoSpaceDE w:val="0"/>
        <w:autoSpaceDN w:val="0"/>
        <w:adjustRightInd w:val="0"/>
        <w:spacing w:before="1"/>
        <w:rPr>
          <w:sz w:val="24"/>
        </w:rPr>
      </w:pPr>
      <w:r>
        <w:rPr>
          <w:rFonts w:ascii="Arial" w:hAnsi="Arial" w:cs="Arial"/>
          <w:sz w:val="14"/>
          <w:szCs w:val="18"/>
        </w:rPr>
        <w:br/>
      </w:r>
      <w:r>
        <w:rPr>
          <w:rFonts w:ascii="Arial" w:hAnsi="Arial" w:cs="Arial"/>
          <w:sz w:val="14"/>
          <w:szCs w:val="18"/>
        </w:rPr>
        <w:br/>
      </w:r>
      <w:r w:rsidR="004464EF">
        <w:t>Två gånger per år (mars, oktober) tar systemförvaltare ut behörighetslistor och skickar till berörd enhetschef.</w:t>
      </w:r>
      <w:r w:rsidR="00F25068">
        <w:rPr>
          <w:sz w:val="24"/>
        </w:rPr>
        <w:t xml:space="preserve"> </w:t>
      </w:r>
      <w:r w:rsidR="001014D2">
        <w:rPr>
          <w:sz w:val="24"/>
        </w:rPr>
        <w:t xml:space="preserve">      </w:t>
      </w:r>
    </w:p>
    <w:p w14:paraId="64DD65A9" w14:textId="77777777" w:rsidR="005E5C37" w:rsidRDefault="005E5C37" w:rsidP="007D4ED8">
      <w:pPr>
        <w:ind w:right="21"/>
      </w:pPr>
      <w:r w:rsidRPr="00806F5E">
        <w:t>EC</w:t>
      </w:r>
      <w:r w:rsidR="004E6E07">
        <w:t xml:space="preserve"> (Enhetschef) eller</w:t>
      </w:r>
      <w:r w:rsidRPr="00806F5E">
        <w:t xml:space="preserve"> MAS </w:t>
      </w:r>
      <w:r w:rsidR="004E6E07">
        <w:t xml:space="preserve">(Medicinskt ansvarig sjuksköterska) </w:t>
      </w:r>
      <w:r w:rsidRPr="00806F5E">
        <w:t>kan begära extra loggkontroller vid behov i samband med utredning</w:t>
      </w:r>
    </w:p>
    <w:p w14:paraId="1C91F158" w14:textId="77777777" w:rsidR="001014D2" w:rsidRDefault="00F25068" w:rsidP="00F0039C">
      <w:pPr>
        <w:spacing w:after="7"/>
        <w:ind w:left="0" w:right="21" w:hanging="360"/>
        <w:rPr>
          <w:b/>
        </w:rPr>
      </w:pPr>
      <w:r>
        <w:t xml:space="preserve"> </w:t>
      </w:r>
      <w:r>
        <w:tab/>
      </w:r>
      <w:r w:rsidR="001014D2" w:rsidRPr="00922533">
        <w:rPr>
          <w:rFonts w:asciiTheme="majorHAnsi" w:eastAsia="Trebuchet MS" w:hAnsiTheme="majorHAnsi" w:cstheme="majorBidi"/>
          <w:b/>
          <w:color w:val="2F5496" w:themeColor="accent1" w:themeShade="BF"/>
          <w:sz w:val="26"/>
          <w:szCs w:val="26"/>
        </w:rPr>
        <w:t>Genomförande</w:t>
      </w:r>
    </w:p>
    <w:p w14:paraId="25E4747E" w14:textId="77777777" w:rsidR="007D4ED8" w:rsidRDefault="007D4ED8" w:rsidP="00F0039C">
      <w:pPr>
        <w:spacing w:after="7"/>
        <w:ind w:left="0" w:right="21" w:hanging="360"/>
        <w:rPr>
          <w:b/>
        </w:rPr>
      </w:pPr>
    </w:p>
    <w:p w14:paraId="4855D01A" w14:textId="54A86E3E" w:rsidR="007D4ED8" w:rsidRDefault="004E6E07" w:rsidP="007D4ED8">
      <w:pPr>
        <w:ind w:right="21"/>
      </w:pPr>
      <w:r>
        <w:t xml:space="preserve">EC </w:t>
      </w:r>
      <w:r w:rsidR="007D4ED8">
        <w:t xml:space="preserve">sänder information till systemförvaltare om </w:t>
      </w:r>
      <w:r w:rsidR="00056FA6">
        <w:t>två</w:t>
      </w:r>
      <w:r w:rsidR="007D4ED8">
        <w:t xml:space="preserve"> slumpvis uttagna</w:t>
      </w:r>
      <w:r w:rsidR="007D4ED8" w:rsidRPr="0051008D">
        <w:t xml:space="preserve"> </w:t>
      </w:r>
      <w:r w:rsidR="007D4ED8">
        <w:t xml:space="preserve">personer </w:t>
      </w:r>
      <w:r w:rsidR="007D4ED8" w:rsidRPr="0051008D">
        <w:t>av sin</w:t>
      </w:r>
      <w:r w:rsidR="007D4ED8">
        <w:t xml:space="preserve"> </w:t>
      </w:r>
      <w:r w:rsidR="007D4ED8" w:rsidRPr="0051008D">
        <w:t>personal, fastanställd</w:t>
      </w:r>
      <w:r w:rsidR="007D4ED8">
        <w:t xml:space="preserve"> e</w:t>
      </w:r>
      <w:r w:rsidR="007D4ED8" w:rsidRPr="0051008D">
        <w:t>ller</w:t>
      </w:r>
      <w:r w:rsidR="007D4ED8">
        <w:t xml:space="preserve"> </w:t>
      </w:r>
      <w:r w:rsidR="007D4ED8" w:rsidRPr="0051008D">
        <w:t>vikarie som varit i tjänst på enheterna senaste veckan.</w:t>
      </w:r>
    </w:p>
    <w:p w14:paraId="1F1D567B" w14:textId="77777777" w:rsidR="007D4ED8" w:rsidRPr="00E51DF3" w:rsidRDefault="00D44549" w:rsidP="001014D2">
      <w:pPr>
        <w:spacing w:after="7"/>
        <w:ind w:left="0" w:right="21" w:hanging="360"/>
        <w:rPr>
          <w:rFonts w:cstheme="minorHAnsi"/>
        </w:rPr>
      </w:pPr>
      <w:r w:rsidRPr="00E51DF3">
        <w:rPr>
          <w:b/>
        </w:rPr>
        <w:t xml:space="preserve"> </w:t>
      </w:r>
      <w:r w:rsidR="001014D2" w:rsidRPr="00E51DF3">
        <w:rPr>
          <w:b/>
        </w:rPr>
        <w:t xml:space="preserve">     </w:t>
      </w:r>
      <w:r w:rsidR="00F25068" w:rsidRPr="00E51DF3">
        <w:rPr>
          <w:rFonts w:cstheme="minorHAnsi"/>
        </w:rPr>
        <w:t>Systemförvaltare</w:t>
      </w:r>
      <w:r w:rsidR="007D4ED8" w:rsidRPr="00E51DF3">
        <w:rPr>
          <w:rFonts w:cstheme="minorHAnsi"/>
        </w:rPr>
        <w:t xml:space="preserve"> tar ut loggar och sänder via filskick till </w:t>
      </w:r>
      <w:r w:rsidR="004E6E07">
        <w:rPr>
          <w:rFonts w:cstheme="minorHAnsi"/>
        </w:rPr>
        <w:t>EC</w:t>
      </w:r>
      <w:r w:rsidR="007D4ED8" w:rsidRPr="00E51DF3">
        <w:rPr>
          <w:rFonts w:cstheme="minorHAnsi"/>
        </w:rPr>
        <w:t>.</w:t>
      </w:r>
    </w:p>
    <w:p w14:paraId="438B68C7" w14:textId="77777777" w:rsidR="00D44549" w:rsidRPr="00E51DF3" w:rsidRDefault="00F25068" w:rsidP="00806F5E">
      <w:pPr>
        <w:spacing w:after="7" w:line="240" w:lineRule="auto"/>
        <w:ind w:left="0" w:right="21" w:hanging="360"/>
        <w:rPr>
          <w:rFonts w:cstheme="minorHAnsi"/>
        </w:rPr>
      </w:pPr>
      <w:r w:rsidRPr="00E51DF3">
        <w:rPr>
          <w:rFonts w:cstheme="minorHAnsi"/>
          <w:b/>
        </w:rPr>
        <w:t xml:space="preserve"> </w:t>
      </w:r>
      <w:r w:rsidR="001014D2" w:rsidRPr="00E51DF3">
        <w:rPr>
          <w:rFonts w:cstheme="minorHAnsi"/>
        </w:rPr>
        <w:t xml:space="preserve">   </w:t>
      </w:r>
      <w:r w:rsidR="00B21827" w:rsidRPr="00E51DF3">
        <w:rPr>
          <w:rFonts w:cstheme="minorHAnsi"/>
        </w:rPr>
        <w:t xml:space="preserve">  </w:t>
      </w:r>
      <w:r w:rsidR="004E6E07">
        <w:rPr>
          <w:rFonts w:cstheme="minorHAnsi"/>
        </w:rPr>
        <w:t>EC</w:t>
      </w:r>
      <w:r w:rsidR="00D44549" w:rsidRPr="00E51DF3">
        <w:rPr>
          <w:rFonts w:cstheme="minorHAnsi"/>
        </w:rPr>
        <w:t xml:space="preserve"> g</w:t>
      </w:r>
      <w:r w:rsidRPr="00E51DF3">
        <w:rPr>
          <w:rFonts w:cstheme="minorHAnsi"/>
        </w:rPr>
        <w:t xml:space="preserve">ranskar </w:t>
      </w:r>
      <w:r w:rsidR="007D4ED8" w:rsidRPr="00E51DF3">
        <w:rPr>
          <w:rFonts w:cstheme="minorHAnsi"/>
        </w:rPr>
        <w:t>sin personalgrupp</w:t>
      </w:r>
      <w:r w:rsidR="00806F5E">
        <w:rPr>
          <w:rFonts w:cstheme="minorHAnsi"/>
        </w:rPr>
        <w:t xml:space="preserve"> och dokumenterar resultatet i dokument ”Registrering av loggkontroll”</w:t>
      </w:r>
      <w:r w:rsidR="004E6E07">
        <w:rPr>
          <w:rFonts w:cstheme="minorHAnsi"/>
        </w:rPr>
        <w:t>.</w:t>
      </w:r>
    </w:p>
    <w:p w14:paraId="563F67B1" w14:textId="77777777" w:rsidR="00AE2663" w:rsidRPr="00E51DF3" w:rsidRDefault="00AE2663" w:rsidP="007D4ED8">
      <w:pPr>
        <w:spacing w:after="7"/>
        <w:ind w:left="0" w:right="21" w:hanging="360"/>
        <w:rPr>
          <w:rFonts w:cstheme="minorHAnsi"/>
        </w:rPr>
      </w:pPr>
    </w:p>
    <w:p w14:paraId="5979E37E" w14:textId="77777777" w:rsidR="00AE2663" w:rsidRPr="00E51DF3" w:rsidRDefault="004E6E07" w:rsidP="00AE2663">
      <w:pPr>
        <w:spacing w:after="7"/>
        <w:ind w:left="0" w:right="21" w:hanging="1"/>
        <w:rPr>
          <w:rFonts w:cstheme="minorHAnsi"/>
        </w:rPr>
      </w:pPr>
      <w:r>
        <w:rPr>
          <w:rFonts w:cstheme="minorHAnsi"/>
        </w:rPr>
        <w:t xml:space="preserve">EC </w:t>
      </w:r>
      <w:r w:rsidR="00AE2663" w:rsidRPr="00E51DF3">
        <w:rPr>
          <w:rFonts w:cstheme="minorHAnsi"/>
        </w:rPr>
        <w:t xml:space="preserve">sänder resultat av granskningen till systemförvaltare som sparar granskningen i mapp för ”Resultat för loggranskning”. </w:t>
      </w:r>
    </w:p>
    <w:p w14:paraId="34192BB8" w14:textId="77777777" w:rsidR="00AE2663" w:rsidRPr="00E51DF3" w:rsidRDefault="00AE2663" w:rsidP="00AE2663">
      <w:pPr>
        <w:rPr>
          <w:rFonts w:cs="Arial"/>
        </w:rPr>
      </w:pPr>
      <w:r w:rsidRPr="00E51DF3">
        <w:rPr>
          <w:rFonts w:cs="Arial"/>
        </w:rPr>
        <w:t xml:space="preserve">Överträdelse av otillåten åtkomst av </w:t>
      </w:r>
      <w:r w:rsidR="004E6E07">
        <w:rPr>
          <w:rFonts w:cs="Arial"/>
        </w:rPr>
        <w:t>persons uppgifter</w:t>
      </w:r>
      <w:r w:rsidRPr="00E51DF3">
        <w:rPr>
          <w:rFonts w:cs="Arial"/>
        </w:rPr>
        <w:t xml:space="preserve"> skall alltid rapporteras till </w:t>
      </w:r>
      <w:r w:rsidR="004E6E07">
        <w:rPr>
          <w:rFonts w:cs="Arial"/>
        </w:rPr>
        <w:t>VC (</w:t>
      </w:r>
      <w:r w:rsidRPr="00E51DF3">
        <w:rPr>
          <w:rFonts w:cs="Arial"/>
        </w:rPr>
        <w:t>Verksamhetschef</w:t>
      </w:r>
      <w:r w:rsidR="004E6E07">
        <w:rPr>
          <w:rFonts w:cs="Arial"/>
        </w:rPr>
        <w:t>)</w:t>
      </w:r>
      <w:r w:rsidRPr="00E51DF3">
        <w:rPr>
          <w:rFonts w:cs="Arial"/>
        </w:rPr>
        <w:t xml:space="preserve"> som rapporterar till MAS. Beslut om polisanmälan tas av </w:t>
      </w:r>
      <w:r w:rsidR="004E6E07">
        <w:rPr>
          <w:rFonts w:cs="Arial"/>
        </w:rPr>
        <w:t>VC</w:t>
      </w:r>
      <w:r w:rsidRPr="00E51DF3">
        <w:rPr>
          <w:rFonts w:cs="Arial"/>
        </w:rPr>
        <w:t xml:space="preserve"> (Socialchef med ansvar för Välfärd).</w:t>
      </w:r>
      <w:r w:rsidR="004E6E07">
        <w:rPr>
          <w:rFonts w:cs="Arial"/>
        </w:rPr>
        <w:t xml:space="preserve"> </w:t>
      </w:r>
    </w:p>
    <w:p w14:paraId="44AF0E9B" w14:textId="77777777" w:rsidR="00D44549" w:rsidRPr="00E51DF3" w:rsidRDefault="00D44549" w:rsidP="00D44549">
      <w:pPr>
        <w:spacing w:after="0" w:line="259" w:lineRule="auto"/>
        <w:ind w:left="9"/>
        <w:rPr>
          <w:rFonts w:cstheme="minorHAnsi"/>
        </w:rPr>
      </w:pPr>
      <w:r w:rsidRPr="00E51DF3">
        <w:rPr>
          <w:rFonts w:cstheme="minorHAnsi"/>
          <w:b/>
        </w:rPr>
        <w:t xml:space="preserve">MAS:  </w:t>
      </w:r>
    </w:p>
    <w:p w14:paraId="0AD02535" w14:textId="77777777" w:rsidR="00D44549" w:rsidRPr="00D44549" w:rsidRDefault="00D44549" w:rsidP="00D44549">
      <w:pPr>
        <w:spacing w:after="5"/>
        <w:ind w:left="9" w:right="21"/>
      </w:pPr>
      <w:r w:rsidRPr="00D44549">
        <w:t xml:space="preserve">Sammanställer i den </w:t>
      </w:r>
      <w:r>
        <w:t>årliga patientsäkerhetsberättelsen resultatet av loggranskningarna</w:t>
      </w:r>
      <w:r w:rsidR="00AE2663">
        <w:t>.</w:t>
      </w:r>
    </w:p>
    <w:p w14:paraId="6E300E02" w14:textId="77777777" w:rsidR="00D44549" w:rsidRDefault="00D44549" w:rsidP="00D44549">
      <w:pPr>
        <w:spacing w:after="5"/>
        <w:ind w:left="9" w:right="21"/>
      </w:pPr>
    </w:p>
    <w:p w14:paraId="449665ED" w14:textId="77777777" w:rsidR="00EC6DAC" w:rsidRPr="00E51DF3" w:rsidRDefault="00BF6C42" w:rsidP="00BF6C42">
      <w:pPr>
        <w:spacing w:after="0" w:line="259" w:lineRule="auto"/>
        <w:ind w:left="0" w:firstLine="0"/>
        <w:rPr>
          <w:rFonts w:cstheme="minorHAnsi"/>
        </w:rPr>
      </w:pPr>
      <w:r>
        <w:rPr>
          <w:rFonts w:cstheme="minorHAnsi"/>
          <w:b/>
        </w:rPr>
        <w:t>VC</w:t>
      </w:r>
      <w:r w:rsidR="00F25068" w:rsidRPr="00E51DF3">
        <w:rPr>
          <w:rFonts w:cstheme="minorHAnsi"/>
          <w:b/>
        </w:rPr>
        <w:t xml:space="preserve"> för hälso- och sjukvård: </w:t>
      </w:r>
    </w:p>
    <w:p w14:paraId="58D11109" w14:textId="77777777" w:rsidR="00EC6DAC" w:rsidRDefault="00D44549">
      <w:pPr>
        <w:spacing w:after="5"/>
        <w:ind w:left="9" w:right="21"/>
      </w:pPr>
      <w:r>
        <w:t>Å</w:t>
      </w:r>
      <w:r w:rsidR="00F25068">
        <w:t>tgärdar överträdelse</w:t>
      </w:r>
      <w:r w:rsidR="00AE2663">
        <w:t>.</w:t>
      </w:r>
    </w:p>
    <w:p w14:paraId="67875B3C" w14:textId="77777777" w:rsidR="00EC6DAC" w:rsidRDefault="00F25068">
      <w:pPr>
        <w:ind w:left="9" w:right="21"/>
      </w:pPr>
      <w:r>
        <w:t xml:space="preserve">Beslut om polisanmälan.  </w:t>
      </w:r>
    </w:p>
    <w:p w14:paraId="4EC40C40" w14:textId="77777777" w:rsidR="00BF6C42" w:rsidRDefault="00BF6C42" w:rsidP="00D44549">
      <w:pPr>
        <w:pStyle w:val="Rubrik2"/>
        <w:spacing w:before="0" w:line="240" w:lineRule="auto"/>
        <w:rPr>
          <w:b/>
        </w:rPr>
      </w:pPr>
    </w:p>
    <w:p w14:paraId="5216CBF7" w14:textId="77777777" w:rsidR="00D44549" w:rsidRPr="00D44549" w:rsidRDefault="00D44549" w:rsidP="00D44549">
      <w:pPr>
        <w:pStyle w:val="Rubrik2"/>
        <w:spacing w:before="0" w:line="240" w:lineRule="auto"/>
        <w:rPr>
          <w:b/>
        </w:rPr>
      </w:pPr>
      <w:r w:rsidRPr="00D44549">
        <w:rPr>
          <w:b/>
        </w:rPr>
        <w:t xml:space="preserve">Otillåten åtkomst </w:t>
      </w:r>
    </w:p>
    <w:p w14:paraId="4F9B9EF7" w14:textId="77777777" w:rsidR="00D44549" w:rsidRDefault="00D44549" w:rsidP="00D44549">
      <w:pPr>
        <w:spacing w:line="259" w:lineRule="auto"/>
        <w:ind w:left="14" w:firstLine="0"/>
      </w:pPr>
      <w:r>
        <w:t xml:space="preserve">Överträdelse av otillåten åtkomst av </w:t>
      </w:r>
      <w:r w:rsidR="004F0929">
        <w:t>persons uppgifter</w:t>
      </w:r>
      <w:r>
        <w:t xml:space="preserve"> skall omedelbart rapporteras till MAS och </w:t>
      </w:r>
      <w:r w:rsidR="004F0929">
        <w:t xml:space="preserve">VC för </w:t>
      </w:r>
      <w:r>
        <w:t>hälso- och sjukvård.</w:t>
      </w:r>
    </w:p>
    <w:p w14:paraId="202E5A93" w14:textId="77777777" w:rsidR="001014D2" w:rsidRDefault="001014D2" w:rsidP="001014D2">
      <w:pPr>
        <w:pStyle w:val="Rubrik2"/>
        <w:rPr>
          <w:b/>
        </w:rPr>
      </w:pPr>
      <w:r w:rsidRPr="001014D2">
        <w:rPr>
          <w:b/>
        </w:rPr>
        <w:t>Dokumentation</w:t>
      </w:r>
      <w:r>
        <w:rPr>
          <w:b/>
        </w:rPr>
        <w:t xml:space="preserve"> och arkivering</w:t>
      </w:r>
      <w:r w:rsidRPr="001014D2">
        <w:rPr>
          <w:b/>
        </w:rPr>
        <w:t>:</w:t>
      </w:r>
    </w:p>
    <w:p w14:paraId="2D558202" w14:textId="77777777" w:rsidR="004F0929" w:rsidRPr="004F0929" w:rsidRDefault="004F0929" w:rsidP="004F0929">
      <w:pPr>
        <w:pStyle w:val="Liststycke"/>
        <w:numPr>
          <w:ilvl w:val="0"/>
          <w:numId w:val="1"/>
        </w:numPr>
      </w:pPr>
      <w:r w:rsidRPr="00C90A30">
        <w:t>dokumentation av loggar sker på särskild blankett</w:t>
      </w:r>
      <w:r>
        <w:t xml:space="preserve"> som sparas av systemförvaltare</w:t>
      </w:r>
      <w:r w:rsidR="004B35B1">
        <w:t>.</w:t>
      </w:r>
    </w:p>
    <w:p w14:paraId="446960F1" w14:textId="77777777" w:rsidR="00D1640A" w:rsidRDefault="004F0929" w:rsidP="00D1640A">
      <w:pPr>
        <w:pStyle w:val="Liststycke"/>
        <w:numPr>
          <w:ilvl w:val="0"/>
          <w:numId w:val="1"/>
        </w:numPr>
      </w:pPr>
      <w:r>
        <w:t>då</w:t>
      </w:r>
      <w:r w:rsidR="00D1640A" w:rsidRPr="00785251">
        <w:t xml:space="preserve"> loggkontroll påvisar otillåten åtkomst dokumenteras åtgärder som vidtas på blankett</w:t>
      </w:r>
      <w:r>
        <w:t xml:space="preserve">. Blanketten </w:t>
      </w:r>
      <w:r w:rsidR="00D1640A">
        <w:t>bevaras i 10 år tillsammans med ärende</w:t>
      </w:r>
      <w:r>
        <w:t>t</w:t>
      </w:r>
      <w:r w:rsidR="00D1640A">
        <w:t xml:space="preserve"> som </w:t>
      </w:r>
      <w:r>
        <w:t xml:space="preserve">förvaras </w:t>
      </w:r>
      <w:r w:rsidR="00D1640A">
        <w:t xml:space="preserve">i diariet. </w:t>
      </w:r>
    </w:p>
    <w:p w14:paraId="19B8CBB4" w14:textId="77777777" w:rsidR="001014D2" w:rsidRPr="00D44549" w:rsidRDefault="00D44549" w:rsidP="00D44549">
      <w:pPr>
        <w:pStyle w:val="Rubrik2"/>
        <w:rPr>
          <w:b/>
        </w:rPr>
      </w:pPr>
      <w:r w:rsidRPr="00D44549">
        <w:rPr>
          <w:b/>
        </w:rPr>
        <w:t>Information till granskad personal</w:t>
      </w:r>
    </w:p>
    <w:p w14:paraId="616B7D2C" w14:textId="77777777" w:rsidR="001014D2" w:rsidRDefault="001014D2" w:rsidP="00D44549">
      <w:pPr>
        <w:spacing w:after="4"/>
        <w:ind w:right="21"/>
      </w:pPr>
      <w:r>
        <w:t xml:space="preserve">Återkoppling skall ske till den granskade </w:t>
      </w:r>
      <w:r w:rsidR="00D44549">
        <w:t xml:space="preserve">från granskande chef </w:t>
      </w:r>
      <w:r>
        <w:t xml:space="preserve">oavsett resultat av granskningen.  </w:t>
      </w:r>
    </w:p>
    <w:p w14:paraId="73ADF771" w14:textId="77777777" w:rsidR="001014D2" w:rsidRDefault="001014D2" w:rsidP="001014D2">
      <w:pPr>
        <w:spacing w:after="7" w:line="259" w:lineRule="auto"/>
        <w:ind w:left="374" w:firstLine="0"/>
      </w:pPr>
      <w:r>
        <w:t xml:space="preserve"> </w:t>
      </w:r>
    </w:p>
    <w:p w14:paraId="73FAB0EB" w14:textId="77777777" w:rsidR="001014D2" w:rsidRDefault="001014D2" w:rsidP="001014D2">
      <w:pPr>
        <w:tabs>
          <w:tab w:val="center" w:pos="374"/>
          <w:tab w:val="center" w:pos="3979"/>
        </w:tabs>
        <w:spacing w:after="8"/>
        <w:ind w:left="0" w:firstLine="0"/>
      </w:pPr>
    </w:p>
    <w:p w14:paraId="736225C6" w14:textId="77777777" w:rsidR="00EC6DAC" w:rsidRDefault="00F25068">
      <w:pPr>
        <w:spacing w:after="0" w:line="259" w:lineRule="auto"/>
        <w:ind w:left="14" w:firstLine="0"/>
      </w:pPr>
      <w: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582" w:type="dxa"/>
        <w:tblInd w:w="-89" w:type="dxa"/>
        <w:tblLayout w:type="fixed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1844"/>
        <w:gridCol w:w="2596"/>
        <w:gridCol w:w="2448"/>
        <w:gridCol w:w="2694"/>
      </w:tblGrid>
      <w:tr w:rsidR="00EC6DAC" w14:paraId="3D912DA7" w14:textId="77777777" w:rsidTr="00042C47">
        <w:trPr>
          <w:trHeight w:val="3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741" w14:textId="77777777" w:rsidR="00EC6DAC" w:rsidRDefault="00F25068">
            <w:pPr>
              <w:spacing w:after="0" w:line="259" w:lineRule="auto"/>
              <w:ind w:left="0" w:firstLine="0"/>
              <w:jc w:val="both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Dokumentnamn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18DC" w14:textId="77777777" w:rsidR="00EC6DAC" w:rsidRDefault="00F25068">
            <w:pPr>
              <w:spacing w:after="0" w:line="259" w:lineRule="auto"/>
              <w:ind w:left="0" w:firstLine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Förvaringsplats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9E5D" w14:textId="77777777" w:rsidR="00EC6DAC" w:rsidRDefault="00F25068">
            <w:pPr>
              <w:spacing w:after="0" w:line="259" w:lineRule="auto"/>
              <w:ind w:left="0" w:firstLine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Ansvar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C19" w14:textId="77777777" w:rsidR="00EC6DAC" w:rsidRDefault="00F25068">
            <w:pPr>
              <w:spacing w:after="0" w:line="259" w:lineRule="auto"/>
              <w:ind w:left="0" w:firstLine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Arkiveringstid/gallring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C6DAC" w14:paraId="754FE990" w14:textId="77777777" w:rsidTr="00042C47">
        <w:trPr>
          <w:trHeight w:val="10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3FF4" w14:textId="77777777" w:rsidR="00EC6DAC" w:rsidRDefault="00D44549">
            <w:pPr>
              <w:spacing w:after="0" w:line="259" w:lineRule="auto"/>
              <w:ind w:left="0" w:firstLine="0"/>
            </w:pPr>
            <w:r>
              <w:t>Rutin för loggkontroll av åtkomst till patientuppgifter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6C7" w14:textId="77777777" w:rsidR="00EC6DAC" w:rsidRDefault="00F25068">
            <w:pPr>
              <w:spacing w:after="0" w:line="259" w:lineRule="auto"/>
              <w:ind w:left="0" w:firstLine="0"/>
            </w:pPr>
            <w:r>
              <w:t xml:space="preserve">Styrdokument Hälso- och sjukvård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08A" w14:textId="77777777" w:rsidR="00EC6DAC" w:rsidRDefault="00F25068">
            <w:pPr>
              <w:spacing w:after="0" w:line="259" w:lineRule="auto"/>
              <w:ind w:left="0" w:firstLine="0"/>
            </w:pPr>
            <w:r>
              <w:t xml:space="preserve">MAS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DC95" w14:textId="77777777" w:rsidR="00EC6DAC" w:rsidRPr="00D1640A" w:rsidRDefault="00F2506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 xml:space="preserve">  </w:t>
            </w:r>
            <w:r w:rsidR="00D1640A">
              <w:rPr>
                <w:color w:val="auto"/>
              </w:rPr>
              <w:t>2</w:t>
            </w:r>
            <w:r w:rsidR="00D1640A" w:rsidRPr="00D1640A">
              <w:rPr>
                <w:color w:val="auto"/>
              </w:rPr>
              <w:t xml:space="preserve"> år</w:t>
            </w:r>
          </w:p>
        </w:tc>
      </w:tr>
      <w:tr w:rsidR="00D1640A" w14:paraId="39FE9C62" w14:textId="77777777" w:rsidTr="00042C47">
        <w:trPr>
          <w:trHeight w:val="10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450" w14:textId="77777777" w:rsidR="00D1640A" w:rsidRDefault="00D1640A">
            <w:pPr>
              <w:spacing w:after="0" w:line="259" w:lineRule="auto"/>
              <w:ind w:left="0" w:firstLine="0"/>
            </w:pPr>
            <w:r>
              <w:lastRenderedPageBreak/>
              <w:t>Bevarande av loggkontroll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DEC4" w14:textId="77777777" w:rsidR="00D1640A" w:rsidRDefault="00592015">
            <w:pPr>
              <w:spacing w:after="0" w:line="259" w:lineRule="auto"/>
              <w:ind w:left="0" w:firstLine="0"/>
            </w:pPr>
            <w:r w:rsidRPr="00592015">
              <w:t>G:\Administration\Sektor välfärd\</w:t>
            </w:r>
            <w:proofErr w:type="spellStart"/>
            <w:r w:rsidRPr="00592015">
              <w:t>Sektorsstab</w:t>
            </w:r>
            <w:proofErr w:type="spellEnd"/>
            <w:r w:rsidRPr="00592015">
              <w:t xml:space="preserve"> välfärd\Gemensam\Systemförvaltare\Treserva\Informationssäkerhet\Loggar\Resultat loggranskning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C68A" w14:textId="77777777" w:rsidR="00D1640A" w:rsidRDefault="00D1640A">
            <w:pPr>
              <w:spacing w:after="0" w:line="259" w:lineRule="auto"/>
              <w:ind w:left="0" w:firstLine="0"/>
            </w:pPr>
            <w:r>
              <w:t>MAS/Systemförvaltare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84F5" w14:textId="77777777" w:rsidR="00D1640A" w:rsidRDefault="00D1640A">
            <w:pPr>
              <w:spacing w:after="0" w:line="259" w:lineRule="auto"/>
              <w:ind w:left="0" w:firstLine="0"/>
            </w:pPr>
            <w:r>
              <w:t>2 år</w:t>
            </w:r>
          </w:p>
          <w:p w14:paraId="34018957" w14:textId="77777777" w:rsidR="00D1640A" w:rsidRDefault="00D1640A">
            <w:pPr>
              <w:spacing w:after="0" w:line="259" w:lineRule="auto"/>
              <w:ind w:left="0" w:firstLine="0"/>
            </w:pPr>
          </w:p>
        </w:tc>
      </w:tr>
      <w:tr w:rsidR="00D1640A" w14:paraId="79006A79" w14:textId="77777777" w:rsidTr="00042C47">
        <w:trPr>
          <w:trHeight w:val="10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23E7" w14:textId="77777777" w:rsidR="00D1640A" w:rsidRDefault="00D1640A">
            <w:pPr>
              <w:spacing w:after="0" w:line="259" w:lineRule="auto"/>
              <w:ind w:left="0" w:firstLine="0"/>
            </w:pPr>
            <w:r>
              <w:t>Bevarande av åtgärder vid otillåten åtkomst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5FFB" w14:textId="77777777" w:rsidR="00D1640A" w:rsidRDefault="00D1640A">
            <w:pPr>
              <w:spacing w:after="0" w:line="259" w:lineRule="auto"/>
              <w:ind w:left="0" w:firstLine="0"/>
            </w:pPr>
            <w:r>
              <w:t>Diariet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52F" w14:textId="77777777" w:rsidR="00D1640A" w:rsidRDefault="00D1640A">
            <w:pPr>
              <w:spacing w:after="0" w:line="259" w:lineRule="auto"/>
              <w:ind w:left="0" w:firstLine="0"/>
            </w:pPr>
            <w:r>
              <w:t>Verksamhetschef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3F6F" w14:textId="77777777" w:rsidR="00D1640A" w:rsidRDefault="00D1640A">
            <w:pPr>
              <w:spacing w:after="0" w:line="259" w:lineRule="auto"/>
              <w:ind w:left="0" w:firstLine="0"/>
            </w:pPr>
            <w:r>
              <w:t>10 år</w:t>
            </w:r>
          </w:p>
        </w:tc>
      </w:tr>
    </w:tbl>
    <w:p w14:paraId="2001AC67" w14:textId="77777777" w:rsidR="00EC6DAC" w:rsidRDefault="00F25068">
      <w:pPr>
        <w:spacing w:after="229" w:line="259" w:lineRule="auto"/>
        <w:ind w:left="0" w:firstLine="0"/>
        <w:jc w:val="right"/>
      </w:pPr>
      <w:r>
        <w:rPr>
          <w:rFonts w:ascii="Garamond" w:eastAsia="Garamond" w:hAnsi="Garamond" w:cs="Garamond"/>
          <w:sz w:val="24"/>
        </w:rPr>
        <w:t xml:space="preserve">  </w:t>
      </w:r>
    </w:p>
    <w:p w14:paraId="7B3FBC6A" w14:textId="77777777" w:rsidR="00EC6DAC" w:rsidRDefault="00F25068">
      <w:pPr>
        <w:spacing w:after="0" w:line="259" w:lineRule="auto"/>
        <w:ind w:left="14" w:firstLine="0"/>
      </w:pPr>
      <w:r>
        <w:rPr>
          <w:rFonts w:ascii="Garamond" w:eastAsia="Garamond" w:hAnsi="Garamond" w:cs="Garamond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sectPr w:rsidR="00EC6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0" w:right="1279" w:bottom="1032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04E5" w14:textId="77777777" w:rsidR="001C36FB" w:rsidRDefault="001C36FB" w:rsidP="00D91072">
      <w:pPr>
        <w:spacing w:after="0" w:line="240" w:lineRule="auto"/>
      </w:pPr>
      <w:r>
        <w:separator/>
      </w:r>
    </w:p>
  </w:endnote>
  <w:endnote w:type="continuationSeparator" w:id="0">
    <w:p w14:paraId="4F6695CE" w14:textId="77777777" w:rsidR="001C36FB" w:rsidRDefault="001C36FB" w:rsidP="00D9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6385" w14:textId="77777777" w:rsidR="00D91072" w:rsidRDefault="00D910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F4A" w14:textId="77777777" w:rsidR="00D91072" w:rsidRDefault="00D9107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8CA1" w14:textId="77777777" w:rsidR="00D91072" w:rsidRDefault="00D910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ADF7" w14:textId="77777777" w:rsidR="001C36FB" w:rsidRDefault="001C36FB" w:rsidP="00D91072">
      <w:pPr>
        <w:spacing w:after="0" w:line="240" w:lineRule="auto"/>
      </w:pPr>
      <w:r>
        <w:separator/>
      </w:r>
    </w:p>
  </w:footnote>
  <w:footnote w:type="continuationSeparator" w:id="0">
    <w:p w14:paraId="41FB3425" w14:textId="77777777" w:rsidR="001C36FB" w:rsidRDefault="001C36FB" w:rsidP="00D9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2074" w14:textId="77777777" w:rsidR="00D91072" w:rsidRDefault="00D910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4FB4" w14:textId="77777777" w:rsidR="00D91072" w:rsidRDefault="00D9107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769C" w14:textId="77777777" w:rsidR="00D91072" w:rsidRDefault="00D910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77A"/>
    <w:multiLevelType w:val="hybridMultilevel"/>
    <w:tmpl w:val="9642E34E"/>
    <w:lvl w:ilvl="0" w:tplc="41F0F8FC">
      <w:start w:val="2022"/>
      <w:numFmt w:val="bullet"/>
      <w:lvlText w:val="-"/>
      <w:lvlJc w:val="left"/>
      <w:pPr>
        <w:ind w:left="359" w:hanging="360"/>
      </w:pPr>
      <w:rPr>
        <w:rFonts w:ascii="Georgia" w:eastAsia="Georg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26857B31"/>
    <w:multiLevelType w:val="hybridMultilevel"/>
    <w:tmpl w:val="4A12F9B8"/>
    <w:lvl w:ilvl="0" w:tplc="A0FED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C11FB7"/>
    <w:multiLevelType w:val="hybridMultilevel"/>
    <w:tmpl w:val="A9ACA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AC"/>
    <w:rsid w:val="00042C47"/>
    <w:rsid w:val="00056FA6"/>
    <w:rsid w:val="00094684"/>
    <w:rsid w:val="001014D2"/>
    <w:rsid w:val="00191F7F"/>
    <w:rsid w:val="001A2592"/>
    <w:rsid w:val="001C36FB"/>
    <w:rsid w:val="00255B8A"/>
    <w:rsid w:val="002B28FF"/>
    <w:rsid w:val="00433C7F"/>
    <w:rsid w:val="004464EF"/>
    <w:rsid w:val="004830C4"/>
    <w:rsid w:val="00487A19"/>
    <w:rsid w:val="004A53E3"/>
    <w:rsid w:val="004A6800"/>
    <w:rsid w:val="004B35B1"/>
    <w:rsid w:val="004E6E07"/>
    <w:rsid w:val="004F0929"/>
    <w:rsid w:val="00592015"/>
    <w:rsid w:val="005E5C37"/>
    <w:rsid w:val="00680E50"/>
    <w:rsid w:val="00697051"/>
    <w:rsid w:val="006E5FBF"/>
    <w:rsid w:val="007D4ED8"/>
    <w:rsid w:val="00806F5E"/>
    <w:rsid w:val="00922533"/>
    <w:rsid w:val="00AE2663"/>
    <w:rsid w:val="00B21827"/>
    <w:rsid w:val="00B53B82"/>
    <w:rsid w:val="00BB4EE9"/>
    <w:rsid w:val="00BF6C42"/>
    <w:rsid w:val="00C87DFC"/>
    <w:rsid w:val="00C90A30"/>
    <w:rsid w:val="00D1640A"/>
    <w:rsid w:val="00D22325"/>
    <w:rsid w:val="00D44549"/>
    <w:rsid w:val="00D91072"/>
    <w:rsid w:val="00E51DF3"/>
    <w:rsid w:val="00E7439E"/>
    <w:rsid w:val="00EC614A"/>
    <w:rsid w:val="00EC6DAC"/>
    <w:rsid w:val="00F0039C"/>
    <w:rsid w:val="00F175FF"/>
    <w:rsid w:val="00F25068"/>
    <w:rsid w:val="00F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7F6C6D"/>
  <w15:docId w15:val="{AA753CB0-8677-4043-89C5-54353DF3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2" w:lineRule="auto"/>
      <w:ind w:left="10" w:hanging="10"/>
    </w:pPr>
    <w:rPr>
      <w:rFonts w:ascii="Georgia" w:eastAsia="Georgia" w:hAnsi="Georgia" w:cs="Georgia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84"/>
      <w:ind w:left="10" w:hanging="10"/>
      <w:outlineLvl w:val="0"/>
    </w:pPr>
    <w:rPr>
      <w:rFonts w:ascii="Trebuchet MS" w:eastAsia="Trebuchet MS" w:hAnsi="Trebuchet MS" w:cs="Trebuchet MS"/>
      <w:color w:val="8DB3E1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1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06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rebuchet MS" w:eastAsia="Trebuchet MS" w:hAnsi="Trebuchet MS" w:cs="Trebuchet MS"/>
      <w:color w:val="8DB3E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D9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072"/>
    <w:rPr>
      <w:rFonts w:ascii="Georgia" w:eastAsia="Georgia" w:hAnsi="Georgia" w:cs="Georgia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9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072"/>
    <w:rPr>
      <w:rFonts w:ascii="Georgia" w:eastAsia="Georgia" w:hAnsi="Georgia" w:cs="Georgia"/>
      <w:color w:val="000000"/>
    </w:rPr>
  </w:style>
  <w:style w:type="character" w:styleId="Hyperlnk">
    <w:name w:val="Hyperlink"/>
    <w:basedOn w:val="Standardstycketeckensnitt"/>
    <w:uiPriority w:val="99"/>
    <w:semiHidden/>
    <w:unhideWhenUsed/>
    <w:rsid w:val="00D91072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91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D910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D9107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806F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patientdatalag-2008355_sfs-2008-355" TargetMode="External"/><Relationship Id="rId13" Type="http://schemas.openxmlformats.org/officeDocument/2006/relationships/hyperlink" Target="https://www.socialstyrelsen.se/kunskapsstod-och-regler/regler-och-riktlinjer/foreskrifter-och-allmanna-rad/konsoliderade-foreskrifter/20119-om-ledningssystem-for-systematiskt-kvalitetsarbet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riksdagen.se/sv/dokument-och-lagar/dokument/svensk-forfattningssamling/lag-1997736-om-fardtjanst_sfs-1997-736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ksdagen.se/sv/dokument-och-lagar/dokument/svensk-forfattningssamling/lag-1993387-om-stod-och-service-till-vissa_sfs-1993-38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iksdagen.se/sv/dokument-och-lagar/dokument/svensk-forfattningssamling/socialtjanstlag-2001453_sfs-2001-453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ocialstyrelsen.se/kunskapsstod-och-regler/regler-och-riktlinjer/foreskrifter-och-allmanna-rad/konsoliderade-foreskrifter/201640-om-journalforing-och-behandling-av-personuppgifter-i-halso--och-sjukvard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4951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pddgy</dc:creator>
  <cp:keywords/>
  <cp:lastModifiedBy>Johansson Elvy</cp:lastModifiedBy>
  <cp:revision>2</cp:revision>
  <dcterms:created xsi:type="dcterms:W3CDTF">2024-01-31T14:09:00Z</dcterms:created>
  <dcterms:modified xsi:type="dcterms:W3CDTF">2024-01-31T14:09:00Z</dcterms:modified>
</cp:coreProperties>
</file>