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24BD" w14:textId="518C392D" w:rsidR="005C59C7" w:rsidRDefault="00A1260C" w:rsidP="005C59C7">
      <w:pPr>
        <w:pStyle w:val="Omslagstext"/>
        <w:ind w:left="-851"/>
      </w:pPr>
      <w:r>
        <w:t>2024-0</w:t>
      </w:r>
      <w:r w:rsidR="0052073D">
        <w:t>7</w:t>
      </w:r>
      <w:r>
        <w:t>-</w:t>
      </w:r>
      <w:r w:rsidR="0052073D">
        <w:t>11</w:t>
      </w:r>
      <w:r>
        <w:t xml:space="preserve"> </w:t>
      </w:r>
      <w:r w:rsidR="005C59C7" w:rsidRPr="00526C11">
        <w:t xml:space="preserve"> </w:t>
      </w:r>
    </w:p>
    <w:p w14:paraId="62BE516E" w14:textId="66DEDBD3" w:rsidR="005C59C7" w:rsidRPr="00526C11" w:rsidRDefault="00A1260C" w:rsidP="00A1260C">
      <w:pPr>
        <w:pStyle w:val="Rubrik2"/>
        <w:ind w:right="-1419"/>
      </w:pPr>
      <w:r>
        <w:t xml:space="preserve">Rutin </w:t>
      </w:r>
    </w:p>
    <w:p w14:paraId="69237B27" w14:textId="77777777" w:rsidR="00A1260C" w:rsidRDefault="00A1260C" w:rsidP="00A1260C">
      <w:pPr>
        <w:rPr>
          <w:rFonts w:asciiTheme="majorHAnsi" w:eastAsiaTheme="majorEastAsia" w:hAnsiTheme="majorHAnsi" w:cstheme="majorBidi"/>
          <w:bCs/>
          <w:sz w:val="24"/>
        </w:rPr>
      </w:pPr>
      <w:r w:rsidRPr="0052073D">
        <w:rPr>
          <w:rFonts w:asciiTheme="majorHAnsi" w:eastAsiaTheme="majorEastAsia" w:hAnsiTheme="majorHAnsi" w:cstheme="majorBidi"/>
          <w:bCs/>
          <w:sz w:val="24"/>
        </w:rPr>
        <w:t xml:space="preserve">Principer för individuella vid behovsordinationer vid palliativ vård och HLR </w:t>
      </w:r>
    </w:p>
    <w:p w14:paraId="58E43274" w14:textId="0511665A" w:rsidR="0052073D" w:rsidRDefault="0052073D" w:rsidP="00A1260C">
      <w:pPr>
        <w:rPr>
          <w:rFonts w:eastAsiaTheme="majorEastAsia" w:cstheme="majorBidi"/>
          <w:bCs/>
        </w:rPr>
      </w:pPr>
      <w:r w:rsidRPr="0052073D">
        <w:rPr>
          <w:rFonts w:eastAsiaTheme="majorEastAsia" w:cstheme="majorBidi"/>
          <w:bCs/>
        </w:rPr>
        <w:t>Denna rutin är avsedd för regional och kommunal primärvård i Sjuhärad, och syftar till att klargöra hanteringen av individuella vid behovsordinationer vid palliativ vård (trygghetsordinationer) och hjärt-lungräddning (HLR). Den beskriver också regler för giltighet och överföring av patienter från sjukhus till boenden. Det är viktigt att skilja mellan vårdbegränsningar (ej HLR) och trygghetsordinationer vid palliativ vård. Observera att rutinen kan</w:t>
      </w:r>
      <w:r>
        <w:rPr>
          <w:rFonts w:eastAsiaTheme="majorEastAsia" w:cstheme="majorBidi"/>
          <w:bCs/>
        </w:rPr>
        <w:t xml:space="preserve"> </w:t>
      </w:r>
      <w:r w:rsidRPr="0052073D">
        <w:rPr>
          <w:rFonts w:eastAsiaTheme="majorEastAsia" w:cstheme="majorBidi"/>
          <w:bCs/>
        </w:rPr>
        <w:t>behöva anpassas när journalsystemet Millennium införs i november 2024.</w:t>
      </w:r>
    </w:p>
    <w:p w14:paraId="71BD8A1A" w14:textId="77777777" w:rsidR="0052073D" w:rsidRDefault="0052073D" w:rsidP="0052073D">
      <w:pPr>
        <w:pStyle w:val="Rubrik3"/>
      </w:pPr>
      <w:r w:rsidRPr="00B42DCD">
        <w:t xml:space="preserve">Palliativa ordinationer </w:t>
      </w:r>
    </w:p>
    <w:p w14:paraId="796C8234" w14:textId="77777777" w:rsidR="0052073D" w:rsidRPr="0052073D" w:rsidRDefault="0052073D" w:rsidP="00A1260C">
      <w:pPr>
        <w:rPr>
          <w:rFonts w:eastAsiaTheme="majorEastAsia" w:cstheme="majorBidi"/>
          <w:bCs/>
        </w:rPr>
      </w:pPr>
    </w:p>
    <w:p w14:paraId="3E76790F" w14:textId="01E833E6" w:rsidR="00A1260C" w:rsidRDefault="00A1260C" w:rsidP="0052073D">
      <w:pPr>
        <w:pStyle w:val="Punktlista"/>
      </w:pPr>
      <w:r w:rsidRPr="00B42DCD">
        <w:rPr>
          <w:b/>
          <w:bCs/>
        </w:rPr>
        <w:t>Läkarbedömning:</w:t>
      </w:r>
      <w:r>
        <w:t xml:space="preserve"> Innan start eller aktivering av palliativa ordinationer ska ny läkarkontakt tas.</w:t>
      </w:r>
      <w:r w:rsidR="0052073D">
        <w:t xml:space="preserve"> </w:t>
      </w:r>
      <w:r w:rsidR="0052073D" w:rsidRPr="0052073D">
        <w:t>Ett brytpunktsamtal och översyn av läkemedelslista behöver ha genomförts.</w:t>
      </w:r>
    </w:p>
    <w:p w14:paraId="4DF96197" w14:textId="601EF0B2" w:rsidR="00A1260C" w:rsidRDefault="00A1260C" w:rsidP="00B42DCD">
      <w:pPr>
        <w:pStyle w:val="Punktlista"/>
        <w:ind w:right="-1277"/>
      </w:pPr>
      <w:r w:rsidRPr="00B42DCD">
        <w:rPr>
          <w:b/>
          <w:bCs/>
        </w:rPr>
        <w:t>Blankett:</w:t>
      </w:r>
      <w:r>
        <w:t xml:space="preserve"> Blanketten ”Individuella vid Behovsordinationer vid Palliativ Vård” ska alltid användas, med giltighetsdatum noterat för varje läkemedel. Fält för insättnings- och omprövningsdatum finns för varje läkemedel. </w:t>
      </w:r>
    </w:p>
    <w:p w14:paraId="631F54BD" w14:textId="758EEA2A" w:rsidR="00A1260C" w:rsidRDefault="00A1260C" w:rsidP="00B42DCD">
      <w:pPr>
        <w:pStyle w:val="Liststycke"/>
        <w:numPr>
          <w:ilvl w:val="0"/>
          <w:numId w:val="32"/>
        </w:numPr>
        <w:ind w:right="-1277"/>
      </w:pPr>
      <w:r>
        <w:t>Kommunerna använder samma blankett i PDF-form enligt bilagan, vilket möjliggör ett gemensamt arbetssätt i</w:t>
      </w:r>
      <w:r w:rsidR="0052073D">
        <w:t xml:space="preserve"> Sjuhärad </w:t>
      </w:r>
      <w:r>
        <w:t xml:space="preserve">och </w:t>
      </w:r>
      <w:r w:rsidR="00B42DCD">
        <w:t xml:space="preserve">samma ordinationsmöjligheter oavsett vårdgivare. </w:t>
      </w:r>
    </w:p>
    <w:p w14:paraId="10031B35" w14:textId="201DDF85" w:rsidR="00B42DCD" w:rsidRDefault="00B42DCD" w:rsidP="00B42DCD">
      <w:pPr>
        <w:pStyle w:val="Liststycke"/>
        <w:numPr>
          <w:ilvl w:val="0"/>
          <w:numId w:val="32"/>
        </w:numPr>
        <w:ind w:right="-1277"/>
      </w:pPr>
      <w:r>
        <w:t xml:space="preserve">Asynja Visph Blankett användas för alla Närhälsan vårdcentraler i området för korrekt journalföring av alla relevanta uppgifter. </w:t>
      </w:r>
    </w:p>
    <w:p w14:paraId="593F2CA4" w14:textId="476FC71C" w:rsidR="00B42DCD" w:rsidRDefault="00B42DCD" w:rsidP="00B42DCD">
      <w:pPr>
        <w:pStyle w:val="Punktlista"/>
        <w:ind w:right="-1277"/>
      </w:pPr>
      <w:r w:rsidRPr="00B42DCD">
        <w:rPr>
          <w:b/>
          <w:bCs/>
        </w:rPr>
        <w:t>Överföring:</w:t>
      </w:r>
      <w:r>
        <w:t xml:space="preserve"> Blanketten faxas eller överlämnas till ansvarig </w:t>
      </w:r>
      <w:r w:rsidR="0052073D">
        <w:t>kommun</w:t>
      </w:r>
      <w:r>
        <w:t>sjuksköterska</w:t>
      </w:r>
    </w:p>
    <w:p w14:paraId="10BFB9EE" w14:textId="159EB5F2" w:rsidR="00B42DCD" w:rsidRDefault="00B42DCD" w:rsidP="0052073D">
      <w:pPr>
        <w:pStyle w:val="Punktlista"/>
      </w:pPr>
      <w:r w:rsidRPr="00B42DCD">
        <w:rPr>
          <w:b/>
          <w:bCs/>
        </w:rPr>
        <w:t>Ändringar:</w:t>
      </w:r>
      <w:r>
        <w:t xml:space="preserve"> Vid ordinationsändring skrivs ny lista. </w:t>
      </w:r>
      <w:r w:rsidR="0052073D" w:rsidRPr="0052073D">
        <w:t xml:space="preserve">Om patienten skulle förbättras bör trygghetsordinationerna omvärderas. </w:t>
      </w:r>
    </w:p>
    <w:p w14:paraId="080E0D4D" w14:textId="125ADC85" w:rsidR="00B42DCD" w:rsidRDefault="00B42DCD" w:rsidP="00B42DCD">
      <w:pPr>
        <w:pStyle w:val="Punktlista"/>
        <w:ind w:right="-1277"/>
      </w:pPr>
      <w:r w:rsidRPr="00B42DCD">
        <w:rPr>
          <w:b/>
          <w:bCs/>
        </w:rPr>
        <w:t>Högre doser:</w:t>
      </w:r>
      <w:r>
        <w:t xml:space="preserve"> Vid behov av högre doser för önskad effekt tas ny läkarkontakt. </w:t>
      </w:r>
    </w:p>
    <w:p w14:paraId="3325268F" w14:textId="63EDD713" w:rsidR="00B42DCD" w:rsidRDefault="00B42DCD" w:rsidP="00B42DCD">
      <w:pPr>
        <w:pStyle w:val="Punktlista"/>
      </w:pPr>
      <w:r w:rsidRPr="00B42DCD">
        <w:rPr>
          <w:b/>
          <w:bCs/>
        </w:rPr>
        <w:t>Giltighet:</w:t>
      </w:r>
      <w:r>
        <w:t xml:space="preserve"> Individuell omprövning sker i regel var 6:e vecka till max var 3 månad. Kommunsjuksköterskan bör vara uppmärksam på giltighetstiden och kontakta läkare vid behov. </w:t>
      </w:r>
    </w:p>
    <w:p w14:paraId="386E6683" w14:textId="0F18D719" w:rsidR="00B42DCD" w:rsidRPr="00B42DCD" w:rsidRDefault="00B42DCD" w:rsidP="00B42DCD">
      <w:pPr>
        <w:pStyle w:val="Rubrik3"/>
      </w:pPr>
      <w:r w:rsidRPr="00B42DCD">
        <w:lastRenderedPageBreak/>
        <w:t xml:space="preserve">EJ HLR (Vårdbegränsningar) </w:t>
      </w:r>
    </w:p>
    <w:p w14:paraId="0DD05326" w14:textId="77777777" w:rsidR="0052073D" w:rsidRDefault="0052073D" w:rsidP="0052073D">
      <w:pPr>
        <w:pStyle w:val="Punktlista"/>
        <w:numPr>
          <w:ilvl w:val="0"/>
          <w:numId w:val="6"/>
        </w:numPr>
        <w:ind w:left="357" w:right="-994" w:hanging="357"/>
      </w:pPr>
      <w:r w:rsidRPr="00B42DCD">
        <w:rPr>
          <w:b/>
          <w:bCs/>
        </w:rPr>
        <w:t>Tidsmarginaler:</w:t>
      </w:r>
      <w:r>
        <w:t xml:space="preserve"> Vårdbegränsningar har andra tidsmarginaler än läkemedelsordinationer och kan omprövas mindre frekvent. Tidsintervallet beror på patientens tillstånd och vårdnivå. För patienter med långvariga sjukdomar kan omprövning ske med längre mellanrum, upp till </w:t>
      </w:r>
      <w:r w:rsidRPr="00407CC5">
        <w:rPr>
          <w:u w:val="single"/>
        </w:rPr>
        <w:t>ett år</w:t>
      </w:r>
      <w:r>
        <w:t>.</w:t>
      </w:r>
    </w:p>
    <w:p w14:paraId="0C129F3E" w14:textId="77777777" w:rsidR="0052073D" w:rsidRDefault="0052073D" w:rsidP="0052073D">
      <w:pPr>
        <w:pStyle w:val="Punktlista"/>
        <w:numPr>
          <w:ilvl w:val="0"/>
          <w:numId w:val="6"/>
        </w:numPr>
        <w:ind w:left="357" w:right="-994" w:hanging="357"/>
      </w:pPr>
      <w:r w:rsidRPr="00B42DCD">
        <w:rPr>
          <w:b/>
          <w:bCs/>
        </w:rPr>
        <w:t>Övertag:</w:t>
      </w:r>
      <w:r>
        <w:t xml:space="preserve"> När vårdansvaret</w:t>
      </w:r>
      <w:r w:rsidRPr="000C3AD6">
        <w:t xml:space="preserve"> </w:t>
      </w:r>
      <w:r>
        <w:t xml:space="preserve">övergår mellan sjukhus och primärvård ska ställningstagandet om ej HLR omprövas eller bekräftas. Detta beslut ska respekteras tills ansvarig läkare på mottagande enhet har omprövat eller bekräftat det, vilket ska ske senast inom </w:t>
      </w:r>
      <w:r w:rsidRPr="00407CC5">
        <w:rPr>
          <w:u w:val="single"/>
        </w:rPr>
        <w:t>7 dagar</w:t>
      </w:r>
      <w:r>
        <w:t xml:space="preserve">. </w:t>
      </w:r>
    </w:p>
    <w:p w14:paraId="4173B71C" w14:textId="77777777" w:rsidR="0052073D" w:rsidRDefault="0052073D" w:rsidP="0052073D">
      <w:pPr>
        <w:pStyle w:val="Punktlista"/>
        <w:numPr>
          <w:ilvl w:val="0"/>
          <w:numId w:val="6"/>
        </w:numPr>
        <w:ind w:left="357" w:right="-994" w:hanging="357"/>
      </w:pPr>
      <w:r w:rsidRPr="00B42DCD">
        <w:rPr>
          <w:b/>
          <w:bCs/>
        </w:rPr>
        <w:t>Omprövning:</w:t>
      </w:r>
      <w:r>
        <w:t xml:space="preserve"> Skäl för omprövning inkluderar förändringar i patientens tillstånd eller inställning till HLR. Ett nytt ställningstagande bör göras omgående för att förbli giltigt. </w:t>
      </w:r>
    </w:p>
    <w:p w14:paraId="503BE4A7" w14:textId="4C0A7D40" w:rsidR="00B42DCD" w:rsidRDefault="00B42DCD" w:rsidP="00B42DCD">
      <w:pPr>
        <w:pStyle w:val="Punktlista"/>
        <w:numPr>
          <w:ilvl w:val="0"/>
          <w:numId w:val="0"/>
        </w:numPr>
        <w:ind w:right="-994"/>
        <w:rPr>
          <w:b/>
          <w:bCs/>
        </w:rPr>
      </w:pPr>
    </w:p>
    <w:p w14:paraId="132AED84" w14:textId="01F0F746" w:rsidR="00B42DCD" w:rsidRDefault="00E83307" w:rsidP="00E83307">
      <w:pPr>
        <w:pStyle w:val="Rubrik3"/>
        <w:ind w:right="-1135"/>
      </w:pPr>
      <w:r>
        <w:t xml:space="preserve">Sammanfattande rekommendation och handläggning vid vårdövergångar </w:t>
      </w:r>
    </w:p>
    <w:p w14:paraId="57840665" w14:textId="77777777" w:rsidR="0052073D" w:rsidRDefault="0052073D" w:rsidP="0052073D">
      <w:pPr>
        <w:pStyle w:val="Punktlista"/>
        <w:numPr>
          <w:ilvl w:val="0"/>
          <w:numId w:val="33"/>
        </w:numPr>
        <w:ind w:right="-1135"/>
      </w:pPr>
      <w:r>
        <w:t xml:space="preserve">Palliativa vid behovsordinationer ska omprövas regelbundet med tydlig tidsbegränsning </w:t>
      </w:r>
      <w:r w:rsidRPr="00C85C59">
        <w:t>i regel var 6:e vecka till max var 3 månad</w:t>
      </w:r>
      <w:r>
        <w:t xml:space="preserve">. </w:t>
      </w:r>
    </w:p>
    <w:p w14:paraId="116D25B9" w14:textId="77777777" w:rsidR="0052073D" w:rsidRDefault="0052073D" w:rsidP="0052073D">
      <w:pPr>
        <w:pStyle w:val="Punktlista"/>
        <w:numPr>
          <w:ilvl w:val="0"/>
          <w:numId w:val="33"/>
        </w:numPr>
        <w:ind w:right="-1135"/>
      </w:pPr>
      <w:r>
        <w:t>U</w:t>
      </w:r>
      <w:r w:rsidRPr="00C85C59">
        <w:t xml:space="preserve">ppföljning av beslut om </w:t>
      </w:r>
      <w:r>
        <w:t xml:space="preserve">ej </w:t>
      </w:r>
      <w:r w:rsidRPr="00C85C59">
        <w:t>HLR ska göras årligen samt vid behov</w:t>
      </w:r>
      <w:r>
        <w:t>.</w:t>
      </w:r>
    </w:p>
    <w:p w14:paraId="094BB44A" w14:textId="78D15314" w:rsidR="00E83307" w:rsidRDefault="0052073D" w:rsidP="0052073D">
      <w:pPr>
        <w:pStyle w:val="Punktlista"/>
        <w:numPr>
          <w:ilvl w:val="0"/>
          <w:numId w:val="33"/>
        </w:numPr>
        <w:ind w:right="-1135"/>
      </w:pPr>
      <w:r>
        <w:t xml:space="preserve">Om ej HLR och palliativ bedömning är gjord på sjukhus gäller den i max 7 dagar. Därefter, eller tidigare, ska ansvarig läkare på vårdcentralen bekräfta eller ompröva bedömningen och dokumentera detta i vårdcentralens journal. </w:t>
      </w:r>
      <w:r w:rsidR="00E83307">
        <w:t xml:space="preserve">Referens: </w:t>
      </w:r>
    </w:p>
    <w:p w14:paraId="296148BB" w14:textId="77C9B9E7" w:rsidR="00E83307" w:rsidRDefault="00CA3867" w:rsidP="00E83307">
      <w:hyperlink r:id="rId13" w:history="1">
        <w:r w:rsidR="00E83307" w:rsidRPr="00C8269D">
          <w:rPr>
            <w:rStyle w:val="Hyperlnk"/>
          </w:rPr>
          <w:t xml:space="preserve">Etiska riktlinjer för </w:t>
        </w:r>
        <w:proofErr w:type="spellStart"/>
        <w:r w:rsidR="00E83307" w:rsidRPr="00C8269D">
          <w:rPr>
            <w:rStyle w:val="Hyperlnk"/>
          </w:rPr>
          <w:t>hjärt</w:t>
        </w:r>
        <w:proofErr w:type="spellEnd"/>
        <w:r w:rsidR="00E83307" w:rsidRPr="00C8269D">
          <w:rPr>
            <w:rStyle w:val="Hyperlnk"/>
          </w:rPr>
          <w:t xml:space="preserve"> – lungräddning</w:t>
        </w:r>
      </w:hyperlink>
      <w:r w:rsidR="00E83307" w:rsidRPr="00C8269D">
        <w:t>,</w:t>
      </w:r>
      <w:r w:rsidR="00E83307">
        <w:t xml:space="preserve"> </w:t>
      </w:r>
      <w:r w:rsidR="00E83307" w:rsidRPr="00C8269D">
        <w:t xml:space="preserve">2021, Svenska Läkaresällskapet Svensk sjuksköterskeförening Svenska rådet för hjärt-lungräddning </w:t>
      </w:r>
    </w:p>
    <w:p w14:paraId="74A2D7BF" w14:textId="77777777" w:rsidR="00E83307" w:rsidRPr="00C8269D" w:rsidRDefault="00CA3867" w:rsidP="00E83307">
      <w:hyperlink r:id="rId14" w:history="1">
        <w:r w:rsidR="00E83307" w:rsidRPr="00C8269D">
          <w:rPr>
            <w:rStyle w:val="Hyperlnk"/>
          </w:rPr>
          <w:t>Nationellt vårdprogram palliativ vård för vuxna</w:t>
        </w:r>
      </w:hyperlink>
      <w:r w:rsidR="00E83307" w:rsidRPr="00C8269D">
        <w:t>, 2022</w:t>
      </w:r>
    </w:p>
    <w:p w14:paraId="7AF00821" w14:textId="4B1207EC" w:rsidR="00E83307" w:rsidRDefault="00E83307" w:rsidP="00E83307">
      <w:pPr>
        <w:ind w:right="-1135"/>
      </w:pPr>
    </w:p>
    <w:p w14:paraId="1C827CB2" w14:textId="77777777" w:rsidR="00E83307" w:rsidRDefault="00E83307" w:rsidP="00E83307">
      <w:pPr>
        <w:pStyle w:val="Punktlista"/>
        <w:numPr>
          <w:ilvl w:val="0"/>
          <w:numId w:val="0"/>
        </w:numPr>
        <w:ind w:left="357" w:right="-1135" w:hanging="357"/>
      </w:pPr>
    </w:p>
    <w:p w14:paraId="43657C8B" w14:textId="77777777" w:rsidR="00E83307" w:rsidRDefault="00E83307" w:rsidP="00E83307">
      <w:pPr>
        <w:pStyle w:val="Punktlista"/>
        <w:numPr>
          <w:ilvl w:val="0"/>
          <w:numId w:val="0"/>
        </w:numPr>
        <w:ind w:left="357" w:right="-1135" w:hanging="357"/>
      </w:pPr>
    </w:p>
    <w:p w14:paraId="4F1CC12B" w14:textId="77777777" w:rsidR="00E83307" w:rsidRDefault="00E83307" w:rsidP="00E83307">
      <w:pPr>
        <w:pStyle w:val="Punktlista"/>
        <w:numPr>
          <w:ilvl w:val="0"/>
          <w:numId w:val="0"/>
        </w:numPr>
        <w:ind w:left="357" w:right="-1135" w:hanging="357"/>
      </w:pPr>
    </w:p>
    <w:p w14:paraId="57D72F41" w14:textId="77777777" w:rsidR="00B42DCD" w:rsidRDefault="00B42DCD" w:rsidP="00A1260C"/>
    <w:p w14:paraId="6CD0EFB5" w14:textId="77777777" w:rsidR="0052073D" w:rsidRDefault="0052073D" w:rsidP="0052073D"/>
    <w:p w14:paraId="79274BEC" w14:textId="677ACB2A" w:rsidR="009609C9" w:rsidRPr="00F017B1" w:rsidRDefault="00267BE9" w:rsidP="0052073D">
      <w:r w:rsidRPr="00F017B1">
        <w:t>D</w:t>
      </w:r>
      <w:r w:rsidR="008810E2" w:rsidRPr="00F017B1">
        <w:t xml:space="preserve">atum: </w:t>
      </w:r>
      <w:r w:rsidR="00A1260C">
        <w:t>2024-0</w:t>
      </w:r>
      <w:r w:rsidR="0052073D">
        <w:t>7-11</w:t>
      </w:r>
      <w:r w:rsidR="00A1260C">
        <w:t xml:space="preserve"> </w:t>
      </w:r>
    </w:p>
    <w:p w14:paraId="590C0C36" w14:textId="4F4A925F" w:rsidR="0052073D" w:rsidRPr="0052073D" w:rsidRDefault="009609C9" w:rsidP="0052073D">
      <w:pPr>
        <w:pStyle w:val="Avslutandetext"/>
      </w:pPr>
      <w:r w:rsidRPr="00F017B1">
        <w:t>Dokumentnamn:</w:t>
      </w:r>
      <w:r w:rsidR="00216633" w:rsidRPr="00F017B1">
        <w:t xml:space="preserve"> </w:t>
      </w:r>
      <w:r w:rsidR="00A1260C">
        <w:t xml:space="preserve">Rutin palliativa ordinationer och HLR kommunal hälso- och sjukvård </w:t>
      </w:r>
      <w:r w:rsidR="0052073D">
        <w:br/>
        <w:t>Granskad av MAS Borås stad</w:t>
      </w:r>
    </w:p>
    <w:p w14:paraId="1B92EA4B" w14:textId="3647ACCF" w:rsidR="009609C9" w:rsidRPr="00F017B1" w:rsidRDefault="009609C9" w:rsidP="00F017B1">
      <w:pPr>
        <w:pStyle w:val="Avslutandetext"/>
      </w:pPr>
      <w:r w:rsidRPr="00F017B1">
        <w:t xml:space="preserve">Kontaktperson: </w:t>
      </w:r>
      <w:r w:rsidR="00A1260C">
        <w:t>Gudrun Greim (gudgr1), Närhälsan område V7</w:t>
      </w:r>
    </w:p>
    <w:p w14:paraId="695A556A" w14:textId="4F2E24B0" w:rsidR="009E3DC3" w:rsidRPr="00F017B1" w:rsidRDefault="009609C9" w:rsidP="00F017B1">
      <w:pPr>
        <w:pStyle w:val="Avslutandetext"/>
      </w:pPr>
      <w:r w:rsidRPr="00F017B1">
        <w:t xml:space="preserve">E-post: </w:t>
      </w:r>
      <w:hyperlink r:id="rId15" w:history="1">
        <w:r w:rsidR="00A1260C" w:rsidRPr="00DB49DB">
          <w:rPr>
            <w:rStyle w:val="Hyperlnk"/>
          </w:rPr>
          <w:t>gudrun.greim@vgregion.se</w:t>
        </w:r>
      </w:hyperlink>
      <w:r w:rsidR="00A1260C">
        <w:t xml:space="preserve"> </w:t>
      </w:r>
    </w:p>
    <w:p w14:paraId="0EE910EF" w14:textId="56CEE97D" w:rsidR="005B2591" w:rsidRPr="007E14D7" w:rsidRDefault="00E4797A" w:rsidP="007E14D7">
      <w:pPr>
        <w:rPr>
          <w:sz w:val="20"/>
          <w:szCs w:val="20"/>
          <w:lang w:val="nb-NO"/>
        </w:rPr>
      </w:pPr>
      <w:r w:rsidRPr="009B5891">
        <w:rPr>
          <w:sz w:val="20"/>
          <w:szCs w:val="20"/>
          <w:lang w:val="nb-NO"/>
        </w:rPr>
        <w:br w:type="page"/>
      </w:r>
      <w:r w:rsidR="00E83307">
        <w:lastRenderedPageBreak/>
        <w:t xml:space="preserve">Bilaga blankett </w:t>
      </w:r>
    </w:p>
    <w:p w14:paraId="3A660CE1" w14:textId="759A25D9" w:rsidR="00E83307" w:rsidRDefault="00E83307" w:rsidP="0052073D">
      <w:pPr>
        <w:pStyle w:val="Rubrik4"/>
        <w:rPr>
          <w:rFonts w:ascii="Georgia" w:hAnsi="Georgia"/>
          <w:sz w:val="24"/>
          <w:szCs w:val="28"/>
        </w:rPr>
      </w:pPr>
      <w:r w:rsidRPr="007E14D7">
        <w:rPr>
          <w:rFonts w:ascii="Georgia" w:hAnsi="Georgia"/>
          <w:sz w:val="24"/>
          <w:szCs w:val="28"/>
        </w:rPr>
        <w:t>Individuella vid behovsordinationer vid palliativ vård</w:t>
      </w:r>
    </w:p>
    <w:p w14:paraId="203BC5B8" w14:textId="77777777" w:rsidR="00B5762F" w:rsidRPr="00B5762F" w:rsidRDefault="00B5762F" w:rsidP="00B5762F"/>
    <w:p w14:paraId="6145EAE0" w14:textId="77777777" w:rsidR="00B5762F" w:rsidRDefault="0052073D" w:rsidP="0052073D">
      <w:pPr>
        <w:pStyle w:val="Rubrik4"/>
        <w:rPr>
          <w:rFonts w:ascii="Georgia" w:hAnsi="Georgia"/>
        </w:rPr>
      </w:pPr>
      <w:r w:rsidRPr="007E14D7">
        <w:rPr>
          <w:rFonts w:ascii="Georgia" w:eastAsiaTheme="minorEastAsia" w:hAnsi="Georgia" w:cstheme="minorBidi"/>
          <w:b w:val="0"/>
          <w:bCs w:val="0"/>
          <w:iCs w:val="0"/>
          <w:szCs w:val="22"/>
        </w:rPr>
        <w:t>Nedanstående läkemedel finns att tillgå i kommunens basförråd.</w:t>
      </w:r>
      <w:r w:rsidR="00E83307" w:rsidRPr="007E14D7">
        <w:rPr>
          <w:rFonts w:ascii="Georgia" w:hAnsi="Georgia"/>
        </w:rPr>
        <w:t xml:space="preserve"> </w:t>
      </w:r>
    </w:p>
    <w:p w14:paraId="0624AD57" w14:textId="301CF092" w:rsidR="00A54603" w:rsidRPr="003E3809" w:rsidRDefault="00CE759C" w:rsidP="0052073D">
      <w:pPr>
        <w:pStyle w:val="Rubrik4"/>
        <w:rPr>
          <w:rFonts w:ascii="Georgia" w:hAnsi="Georgia"/>
          <w:szCs w:val="22"/>
        </w:rPr>
      </w:pPr>
      <w:r w:rsidRPr="007E14D7">
        <w:rPr>
          <w:rFonts w:ascii="Georgia" w:hAnsi="Georgia"/>
        </w:rPr>
        <w:br/>
      </w:r>
      <w:r w:rsidR="00A54603" w:rsidRPr="003E3809">
        <w:rPr>
          <w:rFonts w:ascii="Georgia" w:hAnsi="Georgia"/>
          <w:szCs w:val="22"/>
        </w:rPr>
        <w:t xml:space="preserve">Patientuppgifter </w:t>
      </w:r>
    </w:p>
    <w:tbl>
      <w:tblPr>
        <w:tblStyle w:val="TableNormal"/>
        <w:tblW w:w="7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9"/>
      </w:tblGrid>
      <w:tr w:rsidR="00A54603" w:rsidRPr="003E3809" w14:paraId="47403360" w14:textId="77777777" w:rsidTr="00A54603">
        <w:trPr>
          <w:trHeight w:val="700"/>
        </w:trPr>
        <w:tc>
          <w:tcPr>
            <w:tcW w:w="7929" w:type="dxa"/>
          </w:tcPr>
          <w:p w14:paraId="1AC65F3C" w14:textId="77777777" w:rsidR="00A54603" w:rsidRPr="003E3809" w:rsidRDefault="00A54603" w:rsidP="00223EF9">
            <w:pPr>
              <w:pStyle w:val="TableParagraph"/>
              <w:spacing w:line="268" w:lineRule="exact"/>
              <w:ind w:left="110"/>
              <w:rPr>
                <w:rFonts w:ascii="Georgia" w:hAnsi="Georgia"/>
              </w:rPr>
            </w:pPr>
            <w:proofErr w:type="spellStart"/>
            <w:r w:rsidRPr="003E3809">
              <w:rPr>
                <w:rFonts w:ascii="Georgia" w:hAnsi="Georgia"/>
                <w:spacing w:val="-4"/>
              </w:rPr>
              <w:t>Namn</w:t>
            </w:r>
            <w:proofErr w:type="spellEnd"/>
          </w:p>
        </w:tc>
      </w:tr>
      <w:tr w:rsidR="00A54603" w:rsidRPr="003E3809" w14:paraId="60C24F25" w14:textId="77777777" w:rsidTr="00A54603">
        <w:trPr>
          <w:trHeight w:val="697"/>
        </w:trPr>
        <w:tc>
          <w:tcPr>
            <w:tcW w:w="7929" w:type="dxa"/>
          </w:tcPr>
          <w:p w14:paraId="04FFB4A8" w14:textId="77777777" w:rsidR="00A54603" w:rsidRPr="003E3809" w:rsidRDefault="00A54603" w:rsidP="00223EF9">
            <w:pPr>
              <w:pStyle w:val="TableParagraph"/>
              <w:spacing w:line="268" w:lineRule="exact"/>
              <w:ind w:left="110"/>
              <w:rPr>
                <w:rFonts w:ascii="Georgia" w:hAnsi="Georgia"/>
              </w:rPr>
            </w:pPr>
            <w:proofErr w:type="spellStart"/>
            <w:r w:rsidRPr="003E3809">
              <w:rPr>
                <w:rFonts w:ascii="Georgia" w:hAnsi="Georgia"/>
                <w:spacing w:val="-2"/>
              </w:rPr>
              <w:t>Personnummer</w:t>
            </w:r>
            <w:proofErr w:type="spellEnd"/>
          </w:p>
        </w:tc>
      </w:tr>
    </w:tbl>
    <w:p w14:paraId="684EB53F" w14:textId="1DC0C88E" w:rsidR="00A54603" w:rsidRPr="003E3809" w:rsidRDefault="00A54603" w:rsidP="00E063A6">
      <w:pPr>
        <w:pStyle w:val="Rubrik4"/>
        <w:rPr>
          <w:rFonts w:ascii="Georgia" w:hAnsi="Georgia"/>
          <w:szCs w:val="22"/>
        </w:rPr>
      </w:pPr>
      <w:r w:rsidRPr="003E3809">
        <w:rPr>
          <w:rFonts w:ascii="Georgia" w:hAnsi="Georgia"/>
          <w:szCs w:val="22"/>
        </w:rPr>
        <w:t xml:space="preserve">Mot smärta och, oro och andnöd </w:t>
      </w:r>
    </w:p>
    <w:p w14:paraId="6D3DA57C" w14:textId="59056D5E" w:rsidR="00A54603" w:rsidRPr="003E3809" w:rsidRDefault="00A54603" w:rsidP="00526C11">
      <w:r w:rsidRPr="003E3809">
        <w:t xml:space="preserve">Morfin </w:t>
      </w:r>
      <w:proofErr w:type="spellStart"/>
      <w:r w:rsidRPr="003E3809">
        <w:t>inj</w:t>
      </w:r>
      <w:proofErr w:type="spellEnd"/>
      <w:r w:rsidRPr="003E3809">
        <w:t xml:space="preserve"> 10 mg/</w:t>
      </w:r>
      <w:proofErr w:type="spellStart"/>
      <w:r w:rsidRPr="003E3809">
        <w:t>mL</w:t>
      </w:r>
      <w:proofErr w:type="spellEnd"/>
    </w:p>
    <w:p w14:paraId="31A6503E" w14:textId="25C7E346" w:rsidR="00A54603" w:rsidRPr="003E3809" w:rsidRDefault="00A54603" w:rsidP="00526C11">
      <w:r w:rsidRPr="003E3809">
        <w:t xml:space="preserve">Dosering: 0,25–0,5 </w:t>
      </w:r>
      <w:proofErr w:type="spellStart"/>
      <w:r w:rsidRPr="003E3809">
        <w:t>mL</w:t>
      </w:r>
      <w:proofErr w:type="spellEnd"/>
      <w:r w:rsidRPr="003E3809">
        <w:t xml:space="preserve"> </w:t>
      </w:r>
      <w:proofErr w:type="spellStart"/>
      <w:r w:rsidRPr="003E3809">
        <w:t>s.c</w:t>
      </w:r>
      <w:proofErr w:type="spellEnd"/>
      <w:r w:rsidRPr="003E3809">
        <w:t xml:space="preserve">. vid behov. Effekt inom 20–30 minuter.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4108"/>
        <w:gridCol w:w="1274"/>
      </w:tblGrid>
      <w:tr w:rsidR="00E063A6" w:rsidRPr="003E3809" w14:paraId="3002FA13" w14:textId="77777777" w:rsidTr="007E14D7">
        <w:trPr>
          <w:trHeight w:val="671"/>
        </w:trPr>
        <w:tc>
          <w:tcPr>
            <w:tcW w:w="1276" w:type="dxa"/>
          </w:tcPr>
          <w:p w14:paraId="6399B867"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276" w:type="dxa"/>
          </w:tcPr>
          <w:p w14:paraId="1B443BEF"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4108" w:type="dxa"/>
          </w:tcPr>
          <w:p w14:paraId="23BC049C" w14:textId="1244B9A7"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7F09A4C4"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5BA1C2BD" w14:textId="77777777" w:rsidTr="007E14D7">
        <w:trPr>
          <w:trHeight w:val="758"/>
        </w:trPr>
        <w:tc>
          <w:tcPr>
            <w:tcW w:w="1276" w:type="dxa"/>
          </w:tcPr>
          <w:p w14:paraId="7D4082F1" w14:textId="77777777" w:rsidR="00E063A6" w:rsidRPr="003E3809" w:rsidRDefault="00E063A6" w:rsidP="00223EF9">
            <w:pPr>
              <w:pStyle w:val="TableParagraph"/>
              <w:rPr>
                <w:rFonts w:ascii="Georgia" w:hAnsi="Georgia"/>
              </w:rPr>
            </w:pPr>
          </w:p>
        </w:tc>
        <w:tc>
          <w:tcPr>
            <w:tcW w:w="1276" w:type="dxa"/>
          </w:tcPr>
          <w:p w14:paraId="2EEC41CD" w14:textId="77777777" w:rsidR="00E063A6" w:rsidRPr="003E3809" w:rsidRDefault="00E063A6" w:rsidP="00223EF9">
            <w:pPr>
              <w:pStyle w:val="TableParagraph"/>
              <w:rPr>
                <w:rFonts w:ascii="Georgia" w:hAnsi="Georgia"/>
              </w:rPr>
            </w:pPr>
          </w:p>
        </w:tc>
        <w:tc>
          <w:tcPr>
            <w:tcW w:w="4108" w:type="dxa"/>
          </w:tcPr>
          <w:p w14:paraId="38A51ED4" w14:textId="77777777" w:rsidR="00E063A6" w:rsidRPr="003E3809" w:rsidRDefault="00E063A6" w:rsidP="00223EF9">
            <w:pPr>
              <w:pStyle w:val="TableParagraph"/>
              <w:rPr>
                <w:rFonts w:ascii="Georgia" w:hAnsi="Georgia"/>
              </w:rPr>
            </w:pPr>
          </w:p>
        </w:tc>
        <w:tc>
          <w:tcPr>
            <w:tcW w:w="1274" w:type="dxa"/>
          </w:tcPr>
          <w:p w14:paraId="319C7E30" w14:textId="77777777" w:rsidR="00E063A6" w:rsidRPr="003E3809" w:rsidRDefault="00E063A6" w:rsidP="00223EF9">
            <w:pPr>
              <w:pStyle w:val="TableParagraph"/>
              <w:rPr>
                <w:rFonts w:ascii="Georgia" w:hAnsi="Georgia"/>
              </w:rPr>
            </w:pPr>
          </w:p>
        </w:tc>
      </w:tr>
    </w:tbl>
    <w:p w14:paraId="4A5FB46A" w14:textId="2EA3DB13" w:rsidR="00A54603" w:rsidRPr="003E3809" w:rsidRDefault="00A54603" w:rsidP="00E063A6">
      <w:pPr>
        <w:pStyle w:val="Rubrik4"/>
        <w:rPr>
          <w:rFonts w:ascii="Georgia" w:hAnsi="Georgia"/>
          <w:szCs w:val="22"/>
        </w:rPr>
      </w:pPr>
      <w:r w:rsidRPr="003E3809">
        <w:rPr>
          <w:rFonts w:ascii="Georgia" w:hAnsi="Georgia"/>
          <w:szCs w:val="22"/>
        </w:rPr>
        <w:t xml:space="preserve">Mot terminal rosslighet </w:t>
      </w:r>
    </w:p>
    <w:p w14:paraId="3EA21E96" w14:textId="6F62ABF1" w:rsidR="00A54603" w:rsidRPr="003E3809" w:rsidRDefault="00A54603" w:rsidP="00526C11">
      <w:proofErr w:type="spellStart"/>
      <w:r w:rsidRPr="003E3809">
        <w:t>Robinul</w:t>
      </w:r>
      <w:proofErr w:type="spellEnd"/>
      <w:r w:rsidRPr="003E3809">
        <w:t xml:space="preserve"> </w:t>
      </w:r>
      <w:proofErr w:type="spellStart"/>
      <w:r w:rsidRPr="003E3809">
        <w:t>inj</w:t>
      </w:r>
      <w:proofErr w:type="spellEnd"/>
      <w:r w:rsidRPr="003E3809">
        <w:t>, 0,2 mg/</w:t>
      </w:r>
      <w:proofErr w:type="spellStart"/>
      <w:r w:rsidRPr="003E3809">
        <w:t>mL</w:t>
      </w:r>
      <w:proofErr w:type="spellEnd"/>
    </w:p>
    <w:p w14:paraId="26E43700" w14:textId="64449A99" w:rsidR="00A54603" w:rsidRPr="003E3809" w:rsidRDefault="00A54603" w:rsidP="00526C11">
      <w:r w:rsidRPr="003E3809">
        <w:t xml:space="preserve">Dosering: 1 </w:t>
      </w:r>
      <w:proofErr w:type="spellStart"/>
      <w:r w:rsidRPr="003E3809">
        <w:t>mL</w:t>
      </w:r>
      <w:proofErr w:type="spellEnd"/>
      <w:r w:rsidRPr="003E3809">
        <w:t xml:space="preserve"> </w:t>
      </w:r>
      <w:proofErr w:type="spellStart"/>
      <w:r w:rsidRPr="003E3809">
        <w:t>s.c</w:t>
      </w:r>
      <w:proofErr w:type="spellEnd"/>
      <w:r w:rsidRPr="003E3809">
        <w:t xml:space="preserve">. vid behov. Kan upprepas 4 gånger/dygn.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4108"/>
        <w:gridCol w:w="1274"/>
      </w:tblGrid>
      <w:tr w:rsidR="00E063A6" w:rsidRPr="003E3809" w14:paraId="3E0B7B05" w14:textId="77777777" w:rsidTr="007E14D7">
        <w:trPr>
          <w:trHeight w:val="671"/>
        </w:trPr>
        <w:tc>
          <w:tcPr>
            <w:tcW w:w="1276" w:type="dxa"/>
          </w:tcPr>
          <w:p w14:paraId="3C18BC70"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276" w:type="dxa"/>
          </w:tcPr>
          <w:p w14:paraId="1C01EE14"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4108" w:type="dxa"/>
          </w:tcPr>
          <w:p w14:paraId="1117437E" w14:textId="00C4F483"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44850487"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60454C8A" w14:textId="77777777" w:rsidTr="007E14D7">
        <w:trPr>
          <w:trHeight w:val="758"/>
        </w:trPr>
        <w:tc>
          <w:tcPr>
            <w:tcW w:w="1276" w:type="dxa"/>
          </w:tcPr>
          <w:p w14:paraId="597B4FB3" w14:textId="77777777" w:rsidR="00E063A6" w:rsidRPr="003E3809" w:rsidRDefault="00E063A6" w:rsidP="00223EF9">
            <w:pPr>
              <w:pStyle w:val="TableParagraph"/>
              <w:rPr>
                <w:rFonts w:ascii="Georgia" w:hAnsi="Georgia"/>
              </w:rPr>
            </w:pPr>
          </w:p>
        </w:tc>
        <w:tc>
          <w:tcPr>
            <w:tcW w:w="1276" w:type="dxa"/>
          </w:tcPr>
          <w:p w14:paraId="6AAD5A8B" w14:textId="77777777" w:rsidR="00E063A6" w:rsidRPr="003E3809" w:rsidRDefault="00E063A6" w:rsidP="00223EF9">
            <w:pPr>
              <w:pStyle w:val="TableParagraph"/>
              <w:rPr>
                <w:rFonts w:ascii="Georgia" w:hAnsi="Georgia"/>
              </w:rPr>
            </w:pPr>
          </w:p>
        </w:tc>
        <w:tc>
          <w:tcPr>
            <w:tcW w:w="4108" w:type="dxa"/>
          </w:tcPr>
          <w:p w14:paraId="17778281" w14:textId="77777777" w:rsidR="00E063A6" w:rsidRPr="003E3809" w:rsidRDefault="00E063A6" w:rsidP="00223EF9">
            <w:pPr>
              <w:pStyle w:val="TableParagraph"/>
              <w:rPr>
                <w:rFonts w:ascii="Georgia" w:hAnsi="Georgia"/>
              </w:rPr>
            </w:pPr>
          </w:p>
        </w:tc>
        <w:tc>
          <w:tcPr>
            <w:tcW w:w="1274" w:type="dxa"/>
          </w:tcPr>
          <w:p w14:paraId="5ED659F1" w14:textId="77777777" w:rsidR="00E063A6" w:rsidRPr="003E3809" w:rsidRDefault="00E063A6" w:rsidP="00223EF9">
            <w:pPr>
              <w:pStyle w:val="TableParagraph"/>
              <w:rPr>
                <w:rFonts w:ascii="Georgia" w:hAnsi="Georgia"/>
              </w:rPr>
            </w:pPr>
          </w:p>
        </w:tc>
      </w:tr>
    </w:tbl>
    <w:p w14:paraId="12F5C56B" w14:textId="5081C09C" w:rsidR="00A54603" w:rsidRPr="003E3809" w:rsidRDefault="00A54603" w:rsidP="00E063A6">
      <w:pPr>
        <w:pStyle w:val="Rubrik4"/>
        <w:rPr>
          <w:rFonts w:ascii="Georgia" w:hAnsi="Georgia"/>
          <w:szCs w:val="22"/>
        </w:rPr>
      </w:pPr>
      <w:r w:rsidRPr="003E3809">
        <w:rPr>
          <w:rFonts w:ascii="Georgia" w:hAnsi="Georgia"/>
          <w:szCs w:val="22"/>
        </w:rPr>
        <w:t>Mot ångest, oro, agitation</w:t>
      </w:r>
    </w:p>
    <w:p w14:paraId="19377D3F" w14:textId="23F49AAE" w:rsidR="00A54603" w:rsidRPr="003E3809" w:rsidRDefault="00A54603" w:rsidP="00526C11">
      <w:proofErr w:type="spellStart"/>
      <w:r w:rsidRPr="003E3809">
        <w:t>Midazolam</w:t>
      </w:r>
      <w:proofErr w:type="spellEnd"/>
      <w:r w:rsidRPr="003E3809">
        <w:t xml:space="preserve"> </w:t>
      </w:r>
      <w:proofErr w:type="spellStart"/>
      <w:r w:rsidRPr="003E3809">
        <w:t>inj</w:t>
      </w:r>
      <w:proofErr w:type="spellEnd"/>
      <w:r w:rsidRPr="003E3809">
        <w:t>, 5 mg/</w:t>
      </w:r>
      <w:proofErr w:type="spellStart"/>
      <w:r w:rsidRPr="003E3809">
        <w:t>mL</w:t>
      </w:r>
      <w:proofErr w:type="spellEnd"/>
      <w:r w:rsidRPr="003E3809">
        <w:t xml:space="preserve"> </w:t>
      </w:r>
    </w:p>
    <w:p w14:paraId="74CF7686" w14:textId="00355F13" w:rsidR="00A54603" w:rsidRPr="003E3809" w:rsidRDefault="00A54603" w:rsidP="00526C11">
      <w:r w:rsidRPr="003E3809">
        <w:t xml:space="preserve">Dosering: 0,2–0,5 </w:t>
      </w:r>
      <w:proofErr w:type="spellStart"/>
      <w:r w:rsidRPr="003E3809">
        <w:t>mL</w:t>
      </w:r>
      <w:proofErr w:type="spellEnd"/>
      <w:r w:rsidRPr="003E3809">
        <w:t xml:space="preserve"> </w:t>
      </w:r>
      <w:proofErr w:type="spellStart"/>
      <w:r w:rsidRPr="003E3809">
        <w:t>s.c</w:t>
      </w:r>
      <w:proofErr w:type="spellEnd"/>
      <w:r w:rsidRPr="003E3809">
        <w:t xml:space="preserve">. vid behov. Effekt inom 20 minuter. Vid otillräcklig effekt upprepa dosen.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276"/>
        <w:gridCol w:w="4108"/>
        <w:gridCol w:w="1274"/>
      </w:tblGrid>
      <w:tr w:rsidR="00E063A6" w:rsidRPr="003E3809" w14:paraId="70731BAC" w14:textId="77777777" w:rsidTr="003E3809">
        <w:trPr>
          <w:trHeight w:val="671"/>
        </w:trPr>
        <w:tc>
          <w:tcPr>
            <w:tcW w:w="1276" w:type="dxa"/>
          </w:tcPr>
          <w:p w14:paraId="3D01423D"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276" w:type="dxa"/>
          </w:tcPr>
          <w:p w14:paraId="7456EF28"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4108" w:type="dxa"/>
          </w:tcPr>
          <w:p w14:paraId="4621B8EF" w14:textId="04AFC768"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16C075C7"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7A77207B" w14:textId="77777777" w:rsidTr="003E3809">
        <w:trPr>
          <w:trHeight w:val="758"/>
        </w:trPr>
        <w:tc>
          <w:tcPr>
            <w:tcW w:w="1276" w:type="dxa"/>
          </w:tcPr>
          <w:p w14:paraId="0AF98129" w14:textId="77777777" w:rsidR="00E063A6" w:rsidRPr="003E3809" w:rsidRDefault="00E063A6" w:rsidP="00223EF9">
            <w:pPr>
              <w:pStyle w:val="TableParagraph"/>
              <w:rPr>
                <w:rFonts w:ascii="Georgia" w:hAnsi="Georgia"/>
              </w:rPr>
            </w:pPr>
          </w:p>
        </w:tc>
        <w:tc>
          <w:tcPr>
            <w:tcW w:w="1276" w:type="dxa"/>
          </w:tcPr>
          <w:p w14:paraId="20DCB61F" w14:textId="77777777" w:rsidR="00E063A6" w:rsidRPr="003E3809" w:rsidRDefault="00E063A6" w:rsidP="00223EF9">
            <w:pPr>
              <w:pStyle w:val="TableParagraph"/>
              <w:rPr>
                <w:rFonts w:ascii="Georgia" w:hAnsi="Georgia"/>
              </w:rPr>
            </w:pPr>
          </w:p>
        </w:tc>
        <w:tc>
          <w:tcPr>
            <w:tcW w:w="4108" w:type="dxa"/>
          </w:tcPr>
          <w:p w14:paraId="4E438DE4" w14:textId="77777777" w:rsidR="00E063A6" w:rsidRPr="003E3809" w:rsidRDefault="00E063A6" w:rsidP="00223EF9">
            <w:pPr>
              <w:pStyle w:val="TableParagraph"/>
              <w:rPr>
                <w:rFonts w:ascii="Georgia" w:hAnsi="Georgia"/>
              </w:rPr>
            </w:pPr>
          </w:p>
        </w:tc>
        <w:tc>
          <w:tcPr>
            <w:tcW w:w="1274" w:type="dxa"/>
          </w:tcPr>
          <w:p w14:paraId="10A73A60" w14:textId="77777777" w:rsidR="00E063A6" w:rsidRPr="003E3809" w:rsidRDefault="00E063A6" w:rsidP="00223EF9">
            <w:pPr>
              <w:pStyle w:val="TableParagraph"/>
              <w:rPr>
                <w:rFonts w:ascii="Georgia" w:hAnsi="Georgia"/>
              </w:rPr>
            </w:pPr>
          </w:p>
        </w:tc>
      </w:tr>
    </w:tbl>
    <w:p w14:paraId="10F88EDA" w14:textId="77777777" w:rsidR="00A54603" w:rsidRPr="003E3809" w:rsidRDefault="00A54603" w:rsidP="007E14D7">
      <w:pPr>
        <w:spacing w:after="0"/>
      </w:pPr>
    </w:p>
    <w:p w14:paraId="4CA7C953" w14:textId="77777777" w:rsidR="003E3809" w:rsidRPr="003E3809" w:rsidRDefault="003E3809" w:rsidP="007E14D7">
      <w:pPr>
        <w:spacing w:after="0"/>
      </w:pPr>
    </w:p>
    <w:p w14:paraId="47DA8767" w14:textId="1010F66D" w:rsidR="00A54603" w:rsidRPr="003E3809" w:rsidRDefault="00A54603" w:rsidP="00E063A6">
      <w:pPr>
        <w:pStyle w:val="Rubrik4"/>
        <w:rPr>
          <w:rFonts w:ascii="Georgia" w:hAnsi="Georgia"/>
          <w:szCs w:val="22"/>
        </w:rPr>
      </w:pPr>
      <w:r w:rsidRPr="003E3809">
        <w:rPr>
          <w:rFonts w:ascii="Georgia" w:hAnsi="Georgia"/>
          <w:szCs w:val="22"/>
        </w:rPr>
        <w:lastRenderedPageBreak/>
        <w:t>Mot k</w:t>
      </w:r>
      <w:r w:rsidR="0052073D" w:rsidRPr="003E3809">
        <w:rPr>
          <w:rFonts w:ascii="Georgia" w:hAnsi="Georgia"/>
          <w:szCs w:val="22"/>
        </w:rPr>
        <w:t>r</w:t>
      </w:r>
      <w:r w:rsidRPr="003E3809">
        <w:rPr>
          <w:rFonts w:ascii="Georgia" w:hAnsi="Georgia"/>
          <w:szCs w:val="22"/>
        </w:rPr>
        <w:t xml:space="preserve">amper </w:t>
      </w:r>
    </w:p>
    <w:p w14:paraId="43C226B5" w14:textId="56ADDB4E" w:rsidR="00A54603" w:rsidRPr="003E3809" w:rsidRDefault="00A54603" w:rsidP="00526C11">
      <w:proofErr w:type="spellStart"/>
      <w:r w:rsidRPr="003E3809">
        <w:t>Midazolam</w:t>
      </w:r>
      <w:proofErr w:type="spellEnd"/>
      <w:r w:rsidRPr="003E3809">
        <w:t xml:space="preserve"> </w:t>
      </w:r>
      <w:proofErr w:type="spellStart"/>
      <w:r w:rsidRPr="003E3809">
        <w:t>inj</w:t>
      </w:r>
      <w:proofErr w:type="spellEnd"/>
      <w:r w:rsidRPr="003E3809">
        <w:t>, 5 mg/</w:t>
      </w:r>
      <w:proofErr w:type="spellStart"/>
      <w:r w:rsidRPr="003E3809">
        <w:t>mL</w:t>
      </w:r>
      <w:proofErr w:type="spellEnd"/>
    </w:p>
    <w:p w14:paraId="67AF0DBD" w14:textId="2FADE6A2" w:rsidR="00A54603" w:rsidRPr="003E3809" w:rsidRDefault="00A54603" w:rsidP="00526C11">
      <w:r w:rsidRPr="003E3809">
        <w:t xml:space="preserve">Dosering: 0,5–1 </w:t>
      </w:r>
      <w:proofErr w:type="spellStart"/>
      <w:r w:rsidRPr="003E3809">
        <w:t>mL</w:t>
      </w:r>
      <w:proofErr w:type="spellEnd"/>
      <w:r w:rsidRPr="003E3809">
        <w:t xml:space="preserve"> </w:t>
      </w:r>
      <w:proofErr w:type="spellStart"/>
      <w:r w:rsidRPr="003E3809">
        <w:t>s.c</w:t>
      </w:r>
      <w:proofErr w:type="spellEnd"/>
      <w:r w:rsidRPr="003E3809">
        <w:t xml:space="preserve">. vid behov.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2974"/>
        <w:gridCol w:w="1274"/>
      </w:tblGrid>
      <w:tr w:rsidR="00E063A6" w:rsidRPr="003E3809" w14:paraId="37B89FE9" w14:textId="77777777" w:rsidTr="003E3809">
        <w:trPr>
          <w:trHeight w:val="376"/>
        </w:trPr>
        <w:tc>
          <w:tcPr>
            <w:tcW w:w="1843" w:type="dxa"/>
          </w:tcPr>
          <w:p w14:paraId="379B03FB"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843" w:type="dxa"/>
          </w:tcPr>
          <w:p w14:paraId="50F49344"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2974" w:type="dxa"/>
          </w:tcPr>
          <w:p w14:paraId="51C284CC" w14:textId="030F9774"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2E6D71EF"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7329FC31" w14:textId="77777777" w:rsidTr="003E3809">
        <w:trPr>
          <w:trHeight w:val="758"/>
        </w:trPr>
        <w:tc>
          <w:tcPr>
            <w:tcW w:w="1843" w:type="dxa"/>
          </w:tcPr>
          <w:p w14:paraId="40DB8F6D" w14:textId="77777777" w:rsidR="00E063A6" w:rsidRPr="003E3809" w:rsidRDefault="00E063A6" w:rsidP="00223EF9">
            <w:pPr>
              <w:pStyle w:val="TableParagraph"/>
              <w:rPr>
                <w:rFonts w:ascii="Georgia" w:hAnsi="Georgia"/>
              </w:rPr>
            </w:pPr>
          </w:p>
        </w:tc>
        <w:tc>
          <w:tcPr>
            <w:tcW w:w="1843" w:type="dxa"/>
          </w:tcPr>
          <w:p w14:paraId="421A2403" w14:textId="77777777" w:rsidR="00E063A6" w:rsidRPr="003E3809" w:rsidRDefault="00E063A6" w:rsidP="00223EF9">
            <w:pPr>
              <w:pStyle w:val="TableParagraph"/>
              <w:rPr>
                <w:rFonts w:ascii="Georgia" w:hAnsi="Georgia"/>
              </w:rPr>
            </w:pPr>
          </w:p>
        </w:tc>
        <w:tc>
          <w:tcPr>
            <w:tcW w:w="2974" w:type="dxa"/>
          </w:tcPr>
          <w:p w14:paraId="7FE451A4" w14:textId="77777777" w:rsidR="00E063A6" w:rsidRPr="003E3809" w:rsidRDefault="00E063A6" w:rsidP="00223EF9">
            <w:pPr>
              <w:pStyle w:val="TableParagraph"/>
              <w:rPr>
                <w:rFonts w:ascii="Georgia" w:hAnsi="Georgia"/>
              </w:rPr>
            </w:pPr>
          </w:p>
        </w:tc>
        <w:tc>
          <w:tcPr>
            <w:tcW w:w="1274" w:type="dxa"/>
          </w:tcPr>
          <w:p w14:paraId="751CF683" w14:textId="77777777" w:rsidR="00E063A6" w:rsidRPr="003E3809" w:rsidRDefault="00E063A6" w:rsidP="00223EF9">
            <w:pPr>
              <w:pStyle w:val="TableParagraph"/>
              <w:rPr>
                <w:rFonts w:ascii="Georgia" w:hAnsi="Georgia"/>
              </w:rPr>
            </w:pPr>
          </w:p>
        </w:tc>
      </w:tr>
    </w:tbl>
    <w:p w14:paraId="305ADBE7" w14:textId="7E91B3C8" w:rsidR="00A54603" w:rsidRPr="003E3809" w:rsidRDefault="00A54603" w:rsidP="00E063A6">
      <w:pPr>
        <w:pStyle w:val="Rubrik4"/>
        <w:rPr>
          <w:rFonts w:ascii="Georgia" w:hAnsi="Georgia"/>
          <w:szCs w:val="22"/>
        </w:rPr>
      </w:pPr>
      <w:r w:rsidRPr="003E3809">
        <w:rPr>
          <w:rFonts w:ascii="Georgia" w:hAnsi="Georgia"/>
          <w:szCs w:val="22"/>
        </w:rPr>
        <w:t>Mot illamående</w:t>
      </w:r>
    </w:p>
    <w:p w14:paraId="56C2284A" w14:textId="28D4A053" w:rsidR="00A54603" w:rsidRPr="003E3809" w:rsidRDefault="00A54603" w:rsidP="00526C11">
      <w:proofErr w:type="spellStart"/>
      <w:r w:rsidRPr="003E3809">
        <w:t>Haldol</w:t>
      </w:r>
      <w:proofErr w:type="spellEnd"/>
      <w:r w:rsidRPr="003E3809">
        <w:t xml:space="preserve">, </w:t>
      </w:r>
      <w:proofErr w:type="spellStart"/>
      <w:r w:rsidRPr="003E3809">
        <w:t>inj</w:t>
      </w:r>
      <w:proofErr w:type="spellEnd"/>
      <w:r w:rsidRPr="003E3809">
        <w:t>, 5 mg/</w:t>
      </w:r>
      <w:proofErr w:type="spellStart"/>
      <w:r w:rsidRPr="003E3809">
        <w:t>mL</w:t>
      </w:r>
      <w:proofErr w:type="spellEnd"/>
    </w:p>
    <w:p w14:paraId="1CCE6C82" w14:textId="5629930C" w:rsidR="00A54603" w:rsidRPr="003E3809" w:rsidRDefault="00A54603" w:rsidP="00526C11">
      <w:r w:rsidRPr="003E3809">
        <w:t>Dosering: 0,2</w:t>
      </w:r>
      <w:r w:rsidR="00E063A6" w:rsidRPr="003E3809">
        <w:t xml:space="preserve"> </w:t>
      </w:r>
      <w:proofErr w:type="spellStart"/>
      <w:r w:rsidRPr="003E3809">
        <w:t>mL</w:t>
      </w:r>
      <w:proofErr w:type="spellEnd"/>
      <w:r w:rsidRPr="003E3809">
        <w:t xml:space="preserve"> </w:t>
      </w:r>
      <w:proofErr w:type="spellStart"/>
      <w:r w:rsidRPr="003E3809">
        <w:t>s.c</w:t>
      </w:r>
      <w:proofErr w:type="spellEnd"/>
      <w:r w:rsidRPr="003E3809">
        <w:t xml:space="preserve">. vid behov. Kan upprepas </w:t>
      </w:r>
      <w:r w:rsidR="00E063A6" w:rsidRPr="003E3809">
        <w:t>2–4</w:t>
      </w:r>
      <w:r w:rsidRPr="003E3809">
        <w:t xml:space="preserve"> gånger per dygn.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2974"/>
        <w:gridCol w:w="1274"/>
      </w:tblGrid>
      <w:tr w:rsidR="00E063A6" w:rsidRPr="003E3809" w14:paraId="2C480E61" w14:textId="77777777" w:rsidTr="003E3809">
        <w:trPr>
          <w:trHeight w:val="255"/>
        </w:trPr>
        <w:tc>
          <w:tcPr>
            <w:tcW w:w="1843" w:type="dxa"/>
          </w:tcPr>
          <w:p w14:paraId="011B593C"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843" w:type="dxa"/>
          </w:tcPr>
          <w:p w14:paraId="113AFD22"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2974" w:type="dxa"/>
          </w:tcPr>
          <w:p w14:paraId="1F0DCCE2" w14:textId="3440366C"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6F79BCAC"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6DC9C660" w14:textId="77777777" w:rsidTr="003E3809">
        <w:trPr>
          <w:trHeight w:val="401"/>
        </w:trPr>
        <w:tc>
          <w:tcPr>
            <w:tcW w:w="1843" w:type="dxa"/>
          </w:tcPr>
          <w:p w14:paraId="635C7315" w14:textId="77777777" w:rsidR="00E063A6" w:rsidRPr="003E3809" w:rsidRDefault="00E063A6" w:rsidP="00223EF9">
            <w:pPr>
              <w:pStyle w:val="TableParagraph"/>
              <w:rPr>
                <w:rFonts w:ascii="Georgia" w:hAnsi="Georgia"/>
              </w:rPr>
            </w:pPr>
          </w:p>
        </w:tc>
        <w:tc>
          <w:tcPr>
            <w:tcW w:w="1843" w:type="dxa"/>
          </w:tcPr>
          <w:p w14:paraId="6CB7D048" w14:textId="77777777" w:rsidR="00E063A6" w:rsidRPr="003E3809" w:rsidRDefault="00E063A6" w:rsidP="00223EF9">
            <w:pPr>
              <w:pStyle w:val="TableParagraph"/>
              <w:rPr>
                <w:rFonts w:ascii="Georgia" w:hAnsi="Georgia"/>
              </w:rPr>
            </w:pPr>
          </w:p>
        </w:tc>
        <w:tc>
          <w:tcPr>
            <w:tcW w:w="2974" w:type="dxa"/>
          </w:tcPr>
          <w:p w14:paraId="62BE4A52" w14:textId="77777777" w:rsidR="00E063A6" w:rsidRPr="003E3809" w:rsidRDefault="00E063A6" w:rsidP="00223EF9">
            <w:pPr>
              <w:pStyle w:val="TableParagraph"/>
              <w:rPr>
                <w:rFonts w:ascii="Georgia" w:hAnsi="Georgia"/>
              </w:rPr>
            </w:pPr>
          </w:p>
        </w:tc>
        <w:tc>
          <w:tcPr>
            <w:tcW w:w="1274" w:type="dxa"/>
          </w:tcPr>
          <w:p w14:paraId="393628D8" w14:textId="77777777" w:rsidR="00E063A6" w:rsidRPr="003E3809" w:rsidRDefault="00E063A6" w:rsidP="00223EF9">
            <w:pPr>
              <w:pStyle w:val="TableParagraph"/>
              <w:rPr>
                <w:rFonts w:ascii="Georgia" w:hAnsi="Georgia"/>
              </w:rPr>
            </w:pPr>
          </w:p>
        </w:tc>
      </w:tr>
    </w:tbl>
    <w:p w14:paraId="3933626C" w14:textId="4C113CBD" w:rsidR="00A54603" w:rsidRPr="003E3809" w:rsidRDefault="00A54603" w:rsidP="00E063A6">
      <w:pPr>
        <w:pStyle w:val="Rubrik4"/>
        <w:rPr>
          <w:rFonts w:ascii="Georgia" w:hAnsi="Georgia"/>
          <w:szCs w:val="22"/>
        </w:rPr>
      </w:pPr>
      <w:r w:rsidRPr="003E3809">
        <w:rPr>
          <w:rFonts w:ascii="Georgia" w:hAnsi="Georgia"/>
          <w:szCs w:val="22"/>
        </w:rPr>
        <w:t>Mot</w:t>
      </w:r>
      <w:r w:rsidR="00E063A6" w:rsidRPr="003E3809">
        <w:rPr>
          <w:rFonts w:ascii="Georgia" w:hAnsi="Georgia"/>
          <w:szCs w:val="22"/>
        </w:rPr>
        <w:t xml:space="preserve"> </w:t>
      </w:r>
      <w:r w:rsidRPr="003E3809">
        <w:rPr>
          <w:rFonts w:ascii="Georgia" w:hAnsi="Georgia"/>
          <w:szCs w:val="22"/>
        </w:rPr>
        <w:t>plågsamma hallucinationer</w:t>
      </w:r>
    </w:p>
    <w:p w14:paraId="6E17CC21" w14:textId="42BC2124" w:rsidR="00A54603" w:rsidRPr="003E3809" w:rsidRDefault="00A54603" w:rsidP="00526C11">
      <w:proofErr w:type="spellStart"/>
      <w:r w:rsidRPr="003E3809">
        <w:t>Haldol</w:t>
      </w:r>
      <w:proofErr w:type="spellEnd"/>
      <w:r w:rsidRPr="003E3809">
        <w:t xml:space="preserve">, </w:t>
      </w:r>
      <w:proofErr w:type="spellStart"/>
      <w:r w:rsidRPr="003E3809">
        <w:t>inj</w:t>
      </w:r>
      <w:proofErr w:type="spellEnd"/>
      <w:r w:rsidRPr="003E3809">
        <w:t>, 5 mg/</w:t>
      </w:r>
      <w:proofErr w:type="spellStart"/>
      <w:r w:rsidRPr="003E3809">
        <w:t>mL</w:t>
      </w:r>
      <w:proofErr w:type="spellEnd"/>
      <w:r w:rsidRPr="003E3809">
        <w:t xml:space="preserve"> </w:t>
      </w:r>
    </w:p>
    <w:p w14:paraId="28A718D3" w14:textId="255DBF5A" w:rsidR="00E063A6" w:rsidRPr="003E3809" w:rsidRDefault="00E063A6" w:rsidP="00E063A6">
      <w:r w:rsidRPr="003E3809">
        <w:t xml:space="preserve">Dosering: 0,2–0,4 </w:t>
      </w:r>
      <w:proofErr w:type="spellStart"/>
      <w:r w:rsidRPr="003E3809">
        <w:t>mL</w:t>
      </w:r>
      <w:proofErr w:type="spellEnd"/>
      <w:r w:rsidRPr="003E3809">
        <w:t xml:space="preserve"> </w:t>
      </w:r>
      <w:proofErr w:type="spellStart"/>
      <w:r w:rsidRPr="003E3809">
        <w:t>s.c</w:t>
      </w:r>
      <w:proofErr w:type="spellEnd"/>
      <w:r w:rsidRPr="003E3809">
        <w:t xml:space="preserve">. vid behov. Kan upprepas 2–4 gånger per dygn.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2974"/>
        <w:gridCol w:w="1274"/>
      </w:tblGrid>
      <w:tr w:rsidR="00E063A6" w:rsidRPr="003E3809" w14:paraId="72BCB3E8" w14:textId="77777777" w:rsidTr="003E3809">
        <w:trPr>
          <w:trHeight w:val="233"/>
        </w:trPr>
        <w:tc>
          <w:tcPr>
            <w:tcW w:w="1843" w:type="dxa"/>
          </w:tcPr>
          <w:p w14:paraId="32873C13"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843" w:type="dxa"/>
          </w:tcPr>
          <w:p w14:paraId="09188424"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2974" w:type="dxa"/>
          </w:tcPr>
          <w:p w14:paraId="0C920763" w14:textId="229D9965"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59321E2E"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40DDBB90" w14:textId="77777777" w:rsidTr="003E3809">
        <w:trPr>
          <w:trHeight w:val="520"/>
        </w:trPr>
        <w:tc>
          <w:tcPr>
            <w:tcW w:w="1843" w:type="dxa"/>
          </w:tcPr>
          <w:p w14:paraId="4C4ECC62" w14:textId="77777777" w:rsidR="00E063A6" w:rsidRPr="003E3809" w:rsidRDefault="00E063A6" w:rsidP="00223EF9">
            <w:pPr>
              <w:pStyle w:val="TableParagraph"/>
              <w:rPr>
                <w:rFonts w:ascii="Georgia" w:hAnsi="Georgia"/>
              </w:rPr>
            </w:pPr>
          </w:p>
        </w:tc>
        <w:tc>
          <w:tcPr>
            <w:tcW w:w="1843" w:type="dxa"/>
          </w:tcPr>
          <w:p w14:paraId="0603A43F" w14:textId="77777777" w:rsidR="00E063A6" w:rsidRPr="003E3809" w:rsidRDefault="00E063A6" w:rsidP="00223EF9">
            <w:pPr>
              <w:pStyle w:val="TableParagraph"/>
              <w:rPr>
                <w:rFonts w:ascii="Georgia" w:hAnsi="Georgia"/>
              </w:rPr>
            </w:pPr>
          </w:p>
        </w:tc>
        <w:tc>
          <w:tcPr>
            <w:tcW w:w="2974" w:type="dxa"/>
          </w:tcPr>
          <w:p w14:paraId="54C0B3CA" w14:textId="77777777" w:rsidR="00E063A6" w:rsidRPr="003E3809" w:rsidRDefault="00E063A6" w:rsidP="00223EF9">
            <w:pPr>
              <w:pStyle w:val="TableParagraph"/>
              <w:rPr>
                <w:rFonts w:ascii="Georgia" w:hAnsi="Georgia"/>
              </w:rPr>
            </w:pPr>
          </w:p>
        </w:tc>
        <w:tc>
          <w:tcPr>
            <w:tcW w:w="1274" w:type="dxa"/>
          </w:tcPr>
          <w:p w14:paraId="7FBE4158" w14:textId="77777777" w:rsidR="00E063A6" w:rsidRPr="003E3809" w:rsidRDefault="00E063A6" w:rsidP="00223EF9">
            <w:pPr>
              <w:pStyle w:val="TableParagraph"/>
              <w:rPr>
                <w:rFonts w:ascii="Georgia" w:hAnsi="Georgia"/>
              </w:rPr>
            </w:pPr>
          </w:p>
        </w:tc>
      </w:tr>
    </w:tbl>
    <w:p w14:paraId="37C2ED23" w14:textId="10511613" w:rsidR="00E063A6" w:rsidRPr="003E3809" w:rsidRDefault="00E063A6" w:rsidP="00E063A6">
      <w:pPr>
        <w:pStyle w:val="Rubrik4"/>
        <w:rPr>
          <w:rFonts w:ascii="Georgia" w:hAnsi="Georgia"/>
          <w:szCs w:val="22"/>
        </w:rPr>
      </w:pPr>
      <w:r w:rsidRPr="003E3809">
        <w:rPr>
          <w:rFonts w:ascii="Georgia" w:hAnsi="Georgia"/>
          <w:szCs w:val="22"/>
        </w:rPr>
        <w:t>Vid hjärtsviktsorsakad andnöd</w:t>
      </w:r>
    </w:p>
    <w:p w14:paraId="58E11556" w14:textId="482700A2" w:rsidR="00E063A6" w:rsidRPr="003E3809" w:rsidRDefault="00E063A6" w:rsidP="00E063A6">
      <w:proofErr w:type="spellStart"/>
      <w:r w:rsidRPr="003E3809">
        <w:t>Furosemid</w:t>
      </w:r>
      <w:proofErr w:type="spellEnd"/>
      <w:r w:rsidRPr="003E3809">
        <w:t xml:space="preserve">, </w:t>
      </w:r>
      <w:proofErr w:type="spellStart"/>
      <w:r w:rsidRPr="003E3809">
        <w:t>inj</w:t>
      </w:r>
      <w:proofErr w:type="spellEnd"/>
      <w:r w:rsidRPr="003E3809">
        <w:t>, 10 mg/</w:t>
      </w:r>
      <w:proofErr w:type="spellStart"/>
      <w:r w:rsidRPr="003E3809">
        <w:t>mL</w:t>
      </w:r>
      <w:proofErr w:type="spellEnd"/>
    </w:p>
    <w:p w14:paraId="6F1C5447" w14:textId="0B6B2433" w:rsidR="00E063A6" w:rsidRPr="003E3809" w:rsidRDefault="00E063A6" w:rsidP="00E063A6">
      <w:r w:rsidRPr="003E3809">
        <w:t xml:space="preserve">Dosering: </w:t>
      </w:r>
      <w:proofErr w:type="gramStart"/>
      <w:r w:rsidRPr="003E3809">
        <w:t>2-4</w:t>
      </w:r>
      <w:proofErr w:type="gramEnd"/>
      <w:r w:rsidRPr="003E3809">
        <w:t xml:space="preserve"> </w:t>
      </w:r>
      <w:proofErr w:type="spellStart"/>
      <w:r w:rsidRPr="003E3809">
        <w:t>mL</w:t>
      </w:r>
      <w:proofErr w:type="spellEnd"/>
      <w:r w:rsidRPr="003E3809">
        <w:t xml:space="preserve"> iv/</w:t>
      </w:r>
      <w:proofErr w:type="spellStart"/>
      <w:r w:rsidRPr="003E3809">
        <w:t>s.c</w:t>
      </w:r>
      <w:proofErr w:type="spellEnd"/>
      <w:r w:rsidRPr="003E3809">
        <w:t xml:space="preserve">. vid behov. Kan upprepas. </w:t>
      </w:r>
    </w:p>
    <w:tbl>
      <w:tblPr>
        <w:tblStyle w:val="TableNormal"/>
        <w:tblW w:w="79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2974"/>
        <w:gridCol w:w="1274"/>
      </w:tblGrid>
      <w:tr w:rsidR="00E063A6" w:rsidRPr="003E3809" w14:paraId="1CA46BA4" w14:textId="77777777" w:rsidTr="003E3809">
        <w:trPr>
          <w:trHeight w:val="381"/>
        </w:trPr>
        <w:tc>
          <w:tcPr>
            <w:tcW w:w="1843" w:type="dxa"/>
          </w:tcPr>
          <w:p w14:paraId="50BBE381" w14:textId="77777777" w:rsidR="00E063A6" w:rsidRPr="003E3809" w:rsidRDefault="00E063A6" w:rsidP="00223EF9">
            <w:pPr>
              <w:pStyle w:val="TableParagraph"/>
              <w:spacing w:line="288" w:lineRule="auto"/>
              <w:ind w:left="110" w:right="500"/>
              <w:rPr>
                <w:rFonts w:ascii="Georgia" w:hAnsi="Georgia"/>
              </w:rPr>
            </w:pPr>
            <w:proofErr w:type="spellStart"/>
            <w:r w:rsidRPr="003E3809">
              <w:rPr>
                <w:rFonts w:ascii="Georgia" w:hAnsi="Georgia"/>
                <w:spacing w:val="-2"/>
              </w:rPr>
              <w:t>Insatt</w:t>
            </w:r>
            <w:proofErr w:type="spellEnd"/>
            <w:r w:rsidRPr="003E3809">
              <w:rPr>
                <w:rFonts w:ascii="Georgia" w:hAnsi="Georgia"/>
                <w:spacing w:val="-2"/>
              </w:rPr>
              <w:t xml:space="preserve"> datum</w:t>
            </w:r>
          </w:p>
        </w:tc>
        <w:tc>
          <w:tcPr>
            <w:tcW w:w="1843" w:type="dxa"/>
          </w:tcPr>
          <w:p w14:paraId="5313BEA7" w14:textId="77777777" w:rsidR="00E063A6" w:rsidRPr="003E3809" w:rsidRDefault="00E063A6" w:rsidP="00223EF9">
            <w:pPr>
              <w:pStyle w:val="TableParagraph"/>
              <w:spacing w:line="288" w:lineRule="auto"/>
              <w:ind w:left="110" w:right="93"/>
              <w:rPr>
                <w:rFonts w:ascii="Georgia" w:hAnsi="Georgia"/>
              </w:rPr>
            </w:pPr>
            <w:proofErr w:type="spellStart"/>
            <w:r w:rsidRPr="003E3809">
              <w:rPr>
                <w:rFonts w:ascii="Georgia" w:hAnsi="Georgia"/>
                <w:spacing w:val="-2"/>
              </w:rPr>
              <w:t>Omprövas</w:t>
            </w:r>
            <w:proofErr w:type="spellEnd"/>
            <w:r w:rsidRPr="003E3809">
              <w:rPr>
                <w:rFonts w:ascii="Georgia" w:hAnsi="Georgia"/>
                <w:spacing w:val="-2"/>
              </w:rPr>
              <w:t xml:space="preserve"> datum</w:t>
            </w:r>
          </w:p>
        </w:tc>
        <w:tc>
          <w:tcPr>
            <w:tcW w:w="2974" w:type="dxa"/>
          </w:tcPr>
          <w:p w14:paraId="3785F0FF" w14:textId="01291839" w:rsidR="00E063A6" w:rsidRPr="003E3809" w:rsidRDefault="00E063A6" w:rsidP="00223EF9">
            <w:pPr>
              <w:pStyle w:val="TableParagraph"/>
              <w:spacing w:line="223" w:lineRule="exact"/>
              <w:ind w:left="108"/>
              <w:rPr>
                <w:rFonts w:ascii="Georgia" w:hAnsi="Georgia"/>
              </w:rPr>
            </w:pPr>
            <w:proofErr w:type="spellStart"/>
            <w:r w:rsidRPr="003E3809">
              <w:rPr>
                <w:rFonts w:ascii="Georgia" w:hAnsi="Georgia"/>
              </w:rPr>
              <w:t>Maxdos</w:t>
            </w:r>
            <w:proofErr w:type="spellEnd"/>
            <w:r w:rsidRPr="003E3809">
              <w:rPr>
                <w:rFonts w:ascii="Georgia" w:hAnsi="Georgia"/>
              </w:rPr>
              <w:t>,</w:t>
            </w:r>
            <w:r w:rsidRPr="003E3809">
              <w:rPr>
                <w:rFonts w:ascii="Georgia" w:hAnsi="Georgia"/>
                <w:spacing w:val="-5"/>
              </w:rPr>
              <w:t xml:space="preserve"> </w:t>
            </w:r>
            <w:proofErr w:type="spellStart"/>
            <w:r w:rsidRPr="003E3809">
              <w:rPr>
                <w:rFonts w:ascii="Georgia" w:hAnsi="Georgia"/>
              </w:rPr>
              <w:t>ev</w:t>
            </w:r>
            <w:r w:rsidR="007E14D7" w:rsidRPr="003E3809">
              <w:rPr>
                <w:rFonts w:ascii="Georgia" w:hAnsi="Georgia"/>
              </w:rPr>
              <w:t>tl</w:t>
            </w:r>
            <w:proofErr w:type="spellEnd"/>
            <w:r w:rsidR="007E14D7" w:rsidRPr="003E3809">
              <w:rPr>
                <w:rFonts w:ascii="Georgia" w:hAnsi="Georgia"/>
              </w:rPr>
              <w:t>.</w:t>
            </w:r>
            <w:r w:rsidRPr="003E3809">
              <w:rPr>
                <w:rFonts w:ascii="Georgia" w:hAnsi="Georgia"/>
                <w:spacing w:val="-6"/>
              </w:rPr>
              <w:t xml:space="preserve"> </w:t>
            </w:r>
            <w:proofErr w:type="spellStart"/>
            <w:r w:rsidRPr="003E3809">
              <w:rPr>
                <w:rFonts w:ascii="Georgia" w:hAnsi="Georgia"/>
                <w:spacing w:val="-2"/>
              </w:rPr>
              <w:t>kommentarer</w:t>
            </w:r>
            <w:proofErr w:type="spellEnd"/>
          </w:p>
        </w:tc>
        <w:tc>
          <w:tcPr>
            <w:tcW w:w="1274" w:type="dxa"/>
          </w:tcPr>
          <w:p w14:paraId="287B48CB" w14:textId="77777777" w:rsidR="00E063A6" w:rsidRPr="003E3809" w:rsidRDefault="00E063A6" w:rsidP="00223EF9">
            <w:pPr>
              <w:pStyle w:val="TableParagraph"/>
              <w:spacing w:line="223" w:lineRule="exact"/>
              <w:ind w:left="109"/>
              <w:rPr>
                <w:rFonts w:ascii="Georgia" w:hAnsi="Georgia"/>
              </w:rPr>
            </w:pPr>
            <w:r w:rsidRPr="003E3809">
              <w:rPr>
                <w:rFonts w:ascii="Georgia" w:hAnsi="Georgia"/>
              </w:rPr>
              <w:t>Sign</w:t>
            </w:r>
            <w:r w:rsidRPr="003E3809">
              <w:rPr>
                <w:rFonts w:ascii="Georgia" w:hAnsi="Georgia"/>
                <w:spacing w:val="-5"/>
              </w:rPr>
              <w:t xml:space="preserve"> </w:t>
            </w:r>
            <w:proofErr w:type="spellStart"/>
            <w:r w:rsidRPr="003E3809">
              <w:rPr>
                <w:rFonts w:ascii="Georgia" w:hAnsi="Georgia"/>
                <w:spacing w:val="-5"/>
              </w:rPr>
              <w:t>läk</w:t>
            </w:r>
            <w:proofErr w:type="spellEnd"/>
          </w:p>
        </w:tc>
      </w:tr>
      <w:tr w:rsidR="00E063A6" w:rsidRPr="003E3809" w14:paraId="59A0C54E" w14:textId="77777777" w:rsidTr="003E3809">
        <w:trPr>
          <w:trHeight w:val="557"/>
        </w:trPr>
        <w:tc>
          <w:tcPr>
            <w:tcW w:w="1843" w:type="dxa"/>
          </w:tcPr>
          <w:p w14:paraId="6AC22886" w14:textId="77777777" w:rsidR="00E063A6" w:rsidRPr="003E3809" w:rsidRDefault="00E063A6" w:rsidP="00223EF9">
            <w:pPr>
              <w:pStyle w:val="TableParagraph"/>
              <w:rPr>
                <w:rFonts w:ascii="Georgia" w:hAnsi="Georgia"/>
              </w:rPr>
            </w:pPr>
          </w:p>
        </w:tc>
        <w:tc>
          <w:tcPr>
            <w:tcW w:w="1843" w:type="dxa"/>
          </w:tcPr>
          <w:p w14:paraId="3599947E" w14:textId="77777777" w:rsidR="00E063A6" w:rsidRPr="003E3809" w:rsidRDefault="00E063A6" w:rsidP="00223EF9">
            <w:pPr>
              <w:pStyle w:val="TableParagraph"/>
              <w:rPr>
                <w:rFonts w:ascii="Georgia" w:hAnsi="Georgia"/>
              </w:rPr>
            </w:pPr>
          </w:p>
        </w:tc>
        <w:tc>
          <w:tcPr>
            <w:tcW w:w="2974" w:type="dxa"/>
          </w:tcPr>
          <w:p w14:paraId="5FE26A42" w14:textId="77777777" w:rsidR="00E063A6" w:rsidRPr="003E3809" w:rsidRDefault="00E063A6" w:rsidP="00223EF9">
            <w:pPr>
              <w:pStyle w:val="TableParagraph"/>
              <w:rPr>
                <w:rFonts w:ascii="Georgia" w:hAnsi="Georgia"/>
              </w:rPr>
            </w:pPr>
          </w:p>
        </w:tc>
        <w:tc>
          <w:tcPr>
            <w:tcW w:w="1274" w:type="dxa"/>
          </w:tcPr>
          <w:p w14:paraId="0C134092" w14:textId="77777777" w:rsidR="00E063A6" w:rsidRPr="003E3809" w:rsidRDefault="00E063A6" w:rsidP="00223EF9">
            <w:pPr>
              <w:pStyle w:val="TableParagraph"/>
              <w:rPr>
                <w:rFonts w:ascii="Georgia" w:hAnsi="Georgia"/>
              </w:rPr>
            </w:pPr>
          </w:p>
        </w:tc>
      </w:tr>
    </w:tbl>
    <w:p w14:paraId="61E67C9D" w14:textId="7E7FA666" w:rsidR="00E063A6" w:rsidRPr="003E3809" w:rsidRDefault="00E063A6" w:rsidP="00E063A6">
      <w:pPr>
        <w:pStyle w:val="Rubrik3"/>
        <w:rPr>
          <w:rFonts w:ascii="Georgia" w:hAnsi="Georgia"/>
          <w:sz w:val="22"/>
          <w:szCs w:val="22"/>
        </w:rPr>
      </w:pPr>
      <w:r w:rsidRPr="003E3809">
        <w:rPr>
          <w:rFonts w:ascii="Georgia" w:hAnsi="Georgia"/>
          <w:sz w:val="22"/>
          <w:szCs w:val="22"/>
        </w:rPr>
        <w:t xml:space="preserve">Signaturförtydligande / ordinerande läkare / enhet </w:t>
      </w:r>
    </w:p>
    <w:tbl>
      <w:tblPr>
        <w:tblStyle w:val="TableNormal"/>
        <w:tblpPr w:leftFromText="141" w:rightFromText="141" w:vertAnchor="text" w:horzAnchor="margin" w:tblpY="122"/>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0"/>
        <w:gridCol w:w="1274"/>
      </w:tblGrid>
      <w:tr w:rsidR="00E063A6" w:rsidRPr="003E3809" w14:paraId="5588E2C9" w14:textId="77777777" w:rsidTr="00D6164A">
        <w:trPr>
          <w:trHeight w:val="758"/>
        </w:trPr>
        <w:tc>
          <w:tcPr>
            <w:tcW w:w="6660" w:type="dxa"/>
          </w:tcPr>
          <w:p w14:paraId="710B4B56" w14:textId="114B13E9" w:rsidR="00E063A6" w:rsidRPr="003E3809" w:rsidRDefault="00E063A6" w:rsidP="00E063A6">
            <w:pPr>
              <w:pStyle w:val="TableParagraph"/>
              <w:rPr>
                <w:rFonts w:ascii="Georgia" w:hAnsi="Georgia"/>
              </w:rPr>
            </w:pPr>
            <w:proofErr w:type="spellStart"/>
            <w:r w:rsidRPr="003E3809">
              <w:rPr>
                <w:rFonts w:ascii="Georgia" w:hAnsi="Georgia"/>
              </w:rPr>
              <w:t>Namn</w:t>
            </w:r>
            <w:proofErr w:type="spellEnd"/>
          </w:p>
        </w:tc>
        <w:tc>
          <w:tcPr>
            <w:tcW w:w="1274" w:type="dxa"/>
          </w:tcPr>
          <w:p w14:paraId="59560EF6" w14:textId="57EC94D0" w:rsidR="00E063A6" w:rsidRPr="003E3809" w:rsidRDefault="00E063A6" w:rsidP="00E063A6">
            <w:pPr>
              <w:pStyle w:val="TableParagraph"/>
              <w:rPr>
                <w:rFonts w:ascii="Georgia" w:hAnsi="Georgia"/>
              </w:rPr>
            </w:pPr>
            <w:r w:rsidRPr="003E3809">
              <w:rPr>
                <w:rFonts w:ascii="Georgia" w:hAnsi="Georgia"/>
              </w:rPr>
              <w:t xml:space="preserve">Sign </w:t>
            </w:r>
          </w:p>
        </w:tc>
      </w:tr>
      <w:tr w:rsidR="00E063A6" w:rsidRPr="003E3809" w14:paraId="152A3A03" w14:textId="77777777" w:rsidTr="003E3809">
        <w:trPr>
          <w:trHeight w:val="792"/>
        </w:trPr>
        <w:tc>
          <w:tcPr>
            <w:tcW w:w="7934" w:type="dxa"/>
            <w:gridSpan w:val="2"/>
          </w:tcPr>
          <w:p w14:paraId="2DF117C9" w14:textId="659D95F9" w:rsidR="00E063A6" w:rsidRPr="003E3809" w:rsidRDefault="00E063A6" w:rsidP="00E063A6">
            <w:pPr>
              <w:pStyle w:val="TableParagraph"/>
              <w:rPr>
                <w:rFonts w:ascii="Georgia" w:hAnsi="Georgia"/>
              </w:rPr>
            </w:pPr>
            <w:proofErr w:type="spellStart"/>
            <w:r w:rsidRPr="003E3809">
              <w:rPr>
                <w:rFonts w:ascii="Georgia" w:hAnsi="Georgia"/>
              </w:rPr>
              <w:t>Enhet</w:t>
            </w:r>
            <w:proofErr w:type="spellEnd"/>
            <w:r w:rsidRPr="003E3809">
              <w:rPr>
                <w:rFonts w:ascii="Georgia" w:hAnsi="Georgia"/>
              </w:rPr>
              <w:t xml:space="preserve"> </w:t>
            </w:r>
          </w:p>
        </w:tc>
      </w:tr>
    </w:tbl>
    <w:p w14:paraId="470C3DCE" w14:textId="77777777" w:rsidR="00E063A6" w:rsidRPr="003E3809" w:rsidRDefault="00E063A6" w:rsidP="00E063A6">
      <w:pPr>
        <w:rPr>
          <w:sz w:val="2"/>
        </w:rPr>
      </w:pPr>
    </w:p>
    <w:p w14:paraId="5287F9AB" w14:textId="77777777" w:rsidR="00A54603" w:rsidRPr="003E3809" w:rsidRDefault="00A54603" w:rsidP="00526C11">
      <w:pPr>
        <w:rPr>
          <w:sz w:val="2"/>
        </w:rPr>
      </w:pPr>
    </w:p>
    <w:p w14:paraId="24CD4423" w14:textId="77777777" w:rsidR="00A54603" w:rsidRPr="003E3809" w:rsidRDefault="00A54603" w:rsidP="00526C11">
      <w:pPr>
        <w:rPr>
          <w:sz w:val="2"/>
        </w:rPr>
      </w:pPr>
    </w:p>
    <w:p w14:paraId="2B2689B7" w14:textId="77777777" w:rsidR="00A54603" w:rsidRPr="007E14D7" w:rsidRDefault="00A54603" w:rsidP="00526C11">
      <w:pPr>
        <w:rPr>
          <w:sz w:val="2"/>
        </w:rPr>
      </w:pPr>
    </w:p>
    <w:p w14:paraId="7BBC3A88" w14:textId="77777777" w:rsidR="00A54603" w:rsidRPr="007E14D7" w:rsidRDefault="00A54603" w:rsidP="00526C11">
      <w:pPr>
        <w:rPr>
          <w:sz w:val="2"/>
        </w:rPr>
      </w:pPr>
    </w:p>
    <w:p w14:paraId="31A4DC65" w14:textId="77777777" w:rsidR="00E347BF" w:rsidRPr="007E14D7" w:rsidRDefault="00E347BF" w:rsidP="00526C11">
      <w:pPr>
        <w:rPr>
          <w:sz w:val="2"/>
        </w:rPr>
      </w:pPr>
    </w:p>
    <w:sectPr w:rsidR="00E347BF" w:rsidRPr="007E14D7" w:rsidSect="00B5762F">
      <w:headerReference w:type="default" r:id="rId16"/>
      <w:footerReference w:type="default" r:id="rId17"/>
      <w:headerReference w:type="first" r:id="rId18"/>
      <w:footerReference w:type="first" r:id="rId19"/>
      <w:pgSz w:w="11906" w:h="16838"/>
      <w:pgMar w:top="1985" w:right="2552" w:bottom="1418" w:left="1418"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626E" w14:textId="77777777" w:rsidR="00452DAC" w:rsidRDefault="00452DAC" w:rsidP="00ED6C6F">
      <w:pPr>
        <w:spacing w:after="0" w:line="240" w:lineRule="auto"/>
      </w:pPr>
      <w:r>
        <w:separator/>
      </w:r>
    </w:p>
    <w:p w14:paraId="41B5D055" w14:textId="77777777" w:rsidR="00452DAC" w:rsidRDefault="00452DAC"/>
  </w:endnote>
  <w:endnote w:type="continuationSeparator" w:id="0">
    <w:p w14:paraId="3F2573C1" w14:textId="77777777" w:rsidR="00452DAC" w:rsidRDefault="00452DAC" w:rsidP="00ED6C6F">
      <w:pPr>
        <w:spacing w:after="0" w:line="240" w:lineRule="auto"/>
      </w:pPr>
      <w:r>
        <w:continuationSeparator/>
      </w:r>
    </w:p>
    <w:p w14:paraId="1AD67D85" w14:textId="77777777" w:rsidR="00452DAC" w:rsidRDefault="00452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F2F3" w14:textId="53BC1811" w:rsidR="007E14D7" w:rsidRPr="00B5762F" w:rsidRDefault="007E14D7" w:rsidP="007E14D7">
    <w:pPr>
      <w:pStyle w:val="Sidfot"/>
      <w:rPr>
        <w:sz w:val="2"/>
      </w:rPr>
    </w:pPr>
    <w:r>
      <w:t xml:space="preserve">Dokument-ID: </w:t>
    </w:r>
    <w:r w:rsidRPr="0042512F">
      <w:rPr>
        <w:rFonts w:ascii="Segoe UI" w:hAnsi="Segoe UI" w:cs="Segoe UI"/>
        <w:sz w:val="20"/>
        <w:szCs w:val="20"/>
      </w:rPr>
      <w:t>PVV1381-1422037245-860</w:t>
    </w:r>
  </w:p>
  <w:p w14:paraId="721332C9" w14:textId="699DB328" w:rsidR="00B5762F" w:rsidRPr="00B5762F" w:rsidRDefault="00B5762F">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8BFC" w14:textId="77777777" w:rsidR="0006563D" w:rsidRDefault="0006563D" w:rsidP="0006563D">
    <w:pPr>
      <w:pStyle w:val="Sidfot"/>
    </w:pPr>
    <w:r w:rsidRPr="00B37193">
      <w:rPr>
        <w:noProof/>
      </w:rPr>
      <w:drawing>
        <wp:anchor distT="0" distB="0" distL="114300" distR="114300" simplePos="0" relativeHeight="251659264" behindDoc="0" locked="1" layoutInCell="1" allowOverlap="1" wp14:anchorId="46CEC85B" wp14:editId="05E92B45">
          <wp:simplePos x="0" y="0"/>
          <wp:positionH relativeFrom="page">
            <wp:posOffset>535940</wp:posOffset>
          </wp:positionH>
          <wp:positionV relativeFrom="page">
            <wp:posOffset>9881870</wp:posOffset>
          </wp:positionV>
          <wp:extent cx="1295400" cy="356235"/>
          <wp:effectExtent l="0" t="0" r="0" b="0"/>
          <wp:wrapTopAndBottom/>
          <wp:docPr id="286438035" name="Bildobjekt 286438035">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4606" name="Bildobjekt 144884606">
                    <a:extLst>
                      <a:ext uri="{FF2B5EF4-FFF2-40B4-BE49-F238E27FC236}">
                        <a16:creationId xmlns:a16="http://schemas.microsoft.com/office/drawing/2014/main" id="{6A0989A0-7A4A-9CD0-D751-D56C294A58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5400" cy="356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B770" w14:textId="77777777" w:rsidR="00452DAC" w:rsidRDefault="00452DAC" w:rsidP="00ED6C6F">
      <w:pPr>
        <w:spacing w:after="0" w:line="240" w:lineRule="auto"/>
      </w:pPr>
      <w:r>
        <w:separator/>
      </w:r>
    </w:p>
    <w:p w14:paraId="201A379B" w14:textId="77777777" w:rsidR="00452DAC" w:rsidRDefault="00452DAC"/>
  </w:footnote>
  <w:footnote w:type="continuationSeparator" w:id="0">
    <w:p w14:paraId="649358D2" w14:textId="77777777" w:rsidR="00452DAC" w:rsidRDefault="00452DAC" w:rsidP="00ED6C6F">
      <w:pPr>
        <w:spacing w:after="0" w:line="240" w:lineRule="auto"/>
      </w:pPr>
      <w:r>
        <w:continuationSeparator/>
      </w:r>
    </w:p>
    <w:p w14:paraId="03C34DCE" w14:textId="77777777" w:rsidR="00452DAC" w:rsidRDefault="00452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1298" w14:textId="60E2D28B" w:rsidR="00C85B47" w:rsidRPr="007E14D7" w:rsidRDefault="00C85B47" w:rsidP="007E14D7">
    <w:pPr>
      <w:pStyle w:val="Sidhuvud"/>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0EA9" w14:textId="510C19DF" w:rsidR="007C2215" w:rsidRDefault="007C2215">
    <w:pPr>
      <w:pStyle w:val="Sidhuvud"/>
    </w:pPr>
    <w:r>
      <w:rPr>
        <w:noProof/>
      </w:rPr>
      <w:drawing>
        <wp:anchor distT="0" distB="252095" distL="114300" distR="114300" simplePos="0" relativeHeight="251661312" behindDoc="1" locked="1" layoutInCell="1" allowOverlap="0" wp14:anchorId="58496DDB" wp14:editId="6652752D">
          <wp:simplePos x="0" y="0"/>
          <wp:positionH relativeFrom="page">
            <wp:posOffset>551180</wp:posOffset>
          </wp:positionH>
          <wp:positionV relativeFrom="page">
            <wp:posOffset>540385</wp:posOffset>
          </wp:positionV>
          <wp:extent cx="6458400" cy="1263600"/>
          <wp:effectExtent l="0" t="0" r="0" b="0"/>
          <wp:wrapTopAndBottom/>
          <wp:docPr id="1292110988"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10988"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584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074A3"/>
    <w:multiLevelType w:val="hybridMultilevel"/>
    <w:tmpl w:val="10FCEA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9337AC9"/>
    <w:multiLevelType w:val="hybridMultilevel"/>
    <w:tmpl w:val="3AD0CA3E"/>
    <w:lvl w:ilvl="0" w:tplc="154C68CE">
      <w:start w:val="5"/>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3"/>
  </w:num>
  <w:num w:numId="17">
    <w:abstractNumId w:val="8"/>
  </w:num>
  <w:num w:numId="18">
    <w:abstractNumId w:val="15"/>
  </w:num>
  <w:num w:numId="19">
    <w:abstractNumId w:val="15"/>
  </w:num>
  <w:num w:numId="20">
    <w:abstractNumId w:val="15"/>
  </w:num>
  <w:num w:numId="21">
    <w:abstractNumId w:val="15"/>
  </w:num>
  <w:num w:numId="22">
    <w:abstractNumId w:val="15"/>
  </w:num>
  <w:num w:numId="23">
    <w:abstractNumId w:val="12"/>
  </w:num>
  <w:num w:numId="24">
    <w:abstractNumId w:val="12"/>
  </w:num>
  <w:num w:numId="25">
    <w:abstractNumId w:val="12"/>
  </w:num>
  <w:num w:numId="26">
    <w:abstractNumId w:val="12"/>
  </w:num>
  <w:num w:numId="27">
    <w:abstractNumId w:val="9"/>
  </w:num>
  <w:num w:numId="28">
    <w:abstractNumId w:val="9"/>
  </w:num>
  <w:num w:numId="29">
    <w:abstractNumId w:val="9"/>
  </w:num>
  <w:num w:numId="30">
    <w:abstractNumId w:val="9"/>
  </w:num>
  <w:num w:numId="31">
    <w:abstractNumId w:val="9"/>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AC"/>
    <w:rsid w:val="00000265"/>
    <w:rsid w:val="00014ABF"/>
    <w:rsid w:val="00017C8F"/>
    <w:rsid w:val="0002015B"/>
    <w:rsid w:val="000226F4"/>
    <w:rsid w:val="00023CF5"/>
    <w:rsid w:val="0002519B"/>
    <w:rsid w:val="000304A9"/>
    <w:rsid w:val="000345EE"/>
    <w:rsid w:val="00035827"/>
    <w:rsid w:val="000428AA"/>
    <w:rsid w:val="00051318"/>
    <w:rsid w:val="0006563D"/>
    <w:rsid w:val="00066E78"/>
    <w:rsid w:val="00075F56"/>
    <w:rsid w:val="00081E07"/>
    <w:rsid w:val="00083807"/>
    <w:rsid w:val="000879D1"/>
    <w:rsid w:val="00090F07"/>
    <w:rsid w:val="000927CE"/>
    <w:rsid w:val="000A16D4"/>
    <w:rsid w:val="000A259F"/>
    <w:rsid w:val="000B6E57"/>
    <w:rsid w:val="000C60F9"/>
    <w:rsid w:val="000D29F7"/>
    <w:rsid w:val="000D36E2"/>
    <w:rsid w:val="000D4286"/>
    <w:rsid w:val="000D787A"/>
    <w:rsid w:val="000E5188"/>
    <w:rsid w:val="000F3B55"/>
    <w:rsid w:val="0010206C"/>
    <w:rsid w:val="00104807"/>
    <w:rsid w:val="00106E6E"/>
    <w:rsid w:val="001105A7"/>
    <w:rsid w:val="00110728"/>
    <w:rsid w:val="0011207E"/>
    <w:rsid w:val="00131FDD"/>
    <w:rsid w:val="00136C6B"/>
    <w:rsid w:val="00142663"/>
    <w:rsid w:val="001539D7"/>
    <w:rsid w:val="001542B5"/>
    <w:rsid w:val="001574AB"/>
    <w:rsid w:val="001678AC"/>
    <w:rsid w:val="00167F2D"/>
    <w:rsid w:val="00182C4D"/>
    <w:rsid w:val="0019680D"/>
    <w:rsid w:val="001A7D3F"/>
    <w:rsid w:val="001B2002"/>
    <w:rsid w:val="001B4BB9"/>
    <w:rsid w:val="001F0748"/>
    <w:rsid w:val="00210A1D"/>
    <w:rsid w:val="00214910"/>
    <w:rsid w:val="00216633"/>
    <w:rsid w:val="00220B93"/>
    <w:rsid w:val="00223E16"/>
    <w:rsid w:val="00227810"/>
    <w:rsid w:val="0023309C"/>
    <w:rsid w:val="002346A2"/>
    <w:rsid w:val="00235637"/>
    <w:rsid w:val="00237D8B"/>
    <w:rsid w:val="002506A7"/>
    <w:rsid w:val="00251B44"/>
    <w:rsid w:val="00256B5E"/>
    <w:rsid w:val="00257988"/>
    <w:rsid w:val="002611BD"/>
    <w:rsid w:val="00267BE9"/>
    <w:rsid w:val="00267E76"/>
    <w:rsid w:val="00280E72"/>
    <w:rsid w:val="002868C8"/>
    <w:rsid w:val="002A223C"/>
    <w:rsid w:val="002A3F5E"/>
    <w:rsid w:val="002C3ACF"/>
    <w:rsid w:val="002D6BE7"/>
    <w:rsid w:val="002E6307"/>
    <w:rsid w:val="002F7366"/>
    <w:rsid w:val="00304C95"/>
    <w:rsid w:val="00324BC6"/>
    <w:rsid w:val="00326A8E"/>
    <w:rsid w:val="0035044E"/>
    <w:rsid w:val="0036067A"/>
    <w:rsid w:val="003848CD"/>
    <w:rsid w:val="00384E26"/>
    <w:rsid w:val="003977E2"/>
    <w:rsid w:val="003A0FEC"/>
    <w:rsid w:val="003A4BEC"/>
    <w:rsid w:val="003B2770"/>
    <w:rsid w:val="003C45A3"/>
    <w:rsid w:val="003D1AD5"/>
    <w:rsid w:val="003E01B3"/>
    <w:rsid w:val="003E3809"/>
    <w:rsid w:val="003F0854"/>
    <w:rsid w:val="003F0BD7"/>
    <w:rsid w:val="00411FB3"/>
    <w:rsid w:val="0042512F"/>
    <w:rsid w:val="004333A3"/>
    <w:rsid w:val="004457CA"/>
    <w:rsid w:val="00452DAC"/>
    <w:rsid w:val="004539FA"/>
    <w:rsid w:val="004579C9"/>
    <w:rsid w:val="00463F60"/>
    <w:rsid w:val="00466ABB"/>
    <w:rsid w:val="00472FE4"/>
    <w:rsid w:val="00476DDD"/>
    <w:rsid w:val="00481060"/>
    <w:rsid w:val="004820DD"/>
    <w:rsid w:val="00483F66"/>
    <w:rsid w:val="004A19B2"/>
    <w:rsid w:val="004B1A1F"/>
    <w:rsid w:val="004D0132"/>
    <w:rsid w:val="004E08FC"/>
    <w:rsid w:val="004E0B05"/>
    <w:rsid w:val="004E29E7"/>
    <w:rsid w:val="004F2653"/>
    <w:rsid w:val="004F6E9F"/>
    <w:rsid w:val="00502996"/>
    <w:rsid w:val="0052073D"/>
    <w:rsid w:val="005241A4"/>
    <w:rsid w:val="00526C11"/>
    <w:rsid w:val="00527496"/>
    <w:rsid w:val="00531996"/>
    <w:rsid w:val="005377E7"/>
    <w:rsid w:val="00537E5D"/>
    <w:rsid w:val="00544B9A"/>
    <w:rsid w:val="005537A8"/>
    <w:rsid w:val="005552EE"/>
    <w:rsid w:val="0056637A"/>
    <w:rsid w:val="00575871"/>
    <w:rsid w:val="00581E5F"/>
    <w:rsid w:val="00585A61"/>
    <w:rsid w:val="00586919"/>
    <w:rsid w:val="00594D98"/>
    <w:rsid w:val="005A403A"/>
    <w:rsid w:val="005A6F62"/>
    <w:rsid w:val="005B2591"/>
    <w:rsid w:val="005B490C"/>
    <w:rsid w:val="005B7CF1"/>
    <w:rsid w:val="005C4A0C"/>
    <w:rsid w:val="005C59C7"/>
    <w:rsid w:val="005C6423"/>
    <w:rsid w:val="005C738E"/>
    <w:rsid w:val="005D553C"/>
    <w:rsid w:val="005E0CDB"/>
    <w:rsid w:val="005E31ED"/>
    <w:rsid w:val="005F1D8B"/>
    <w:rsid w:val="005F29FB"/>
    <w:rsid w:val="006047A9"/>
    <w:rsid w:val="00604B03"/>
    <w:rsid w:val="00606B0F"/>
    <w:rsid w:val="006137D6"/>
    <w:rsid w:val="0061383E"/>
    <w:rsid w:val="00645DA0"/>
    <w:rsid w:val="00653F2C"/>
    <w:rsid w:val="00683866"/>
    <w:rsid w:val="00693ED8"/>
    <w:rsid w:val="00696D61"/>
    <w:rsid w:val="00696DF2"/>
    <w:rsid w:val="00697C2E"/>
    <w:rsid w:val="006A60A8"/>
    <w:rsid w:val="006A6286"/>
    <w:rsid w:val="006A648A"/>
    <w:rsid w:val="006B0E10"/>
    <w:rsid w:val="006B3AC6"/>
    <w:rsid w:val="006C0636"/>
    <w:rsid w:val="006C20B8"/>
    <w:rsid w:val="006C4DA1"/>
    <w:rsid w:val="006D7B16"/>
    <w:rsid w:val="006E43A5"/>
    <w:rsid w:val="006E6496"/>
    <w:rsid w:val="00737193"/>
    <w:rsid w:val="00742CAC"/>
    <w:rsid w:val="00745113"/>
    <w:rsid w:val="007547F2"/>
    <w:rsid w:val="00766BEC"/>
    <w:rsid w:val="00772B6E"/>
    <w:rsid w:val="007829D2"/>
    <w:rsid w:val="00783074"/>
    <w:rsid w:val="0078522D"/>
    <w:rsid w:val="007A071B"/>
    <w:rsid w:val="007A0B53"/>
    <w:rsid w:val="007A6D1E"/>
    <w:rsid w:val="007B634A"/>
    <w:rsid w:val="007C1E39"/>
    <w:rsid w:val="007C2215"/>
    <w:rsid w:val="007C5139"/>
    <w:rsid w:val="007E14D7"/>
    <w:rsid w:val="007E16FA"/>
    <w:rsid w:val="007F6E5A"/>
    <w:rsid w:val="00801BBF"/>
    <w:rsid w:val="008065F9"/>
    <w:rsid w:val="00812DE2"/>
    <w:rsid w:val="00816FA9"/>
    <w:rsid w:val="008215CB"/>
    <w:rsid w:val="00822A22"/>
    <w:rsid w:val="00826C8A"/>
    <w:rsid w:val="0083285F"/>
    <w:rsid w:val="00834506"/>
    <w:rsid w:val="00834E7E"/>
    <w:rsid w:val="00854FCB"/>
    <w:rsid w:val="008574B7"/>
    <w:rsid w:val="00870403"/>
    <w:rsid w:val="00875CBE"/>
    <w:rsid w:val="008810E2"/>
    <w:rsid w:val="008A525C"/>
    <w:rsid w:val="008B1BB6"/>
    <w:rsid w:val="008C5285"/>
    <w:rsid w:val="008D4F31"/>
    <w:rsid w:val="008F26C8"/>
    <w:rsid w:val="008F437E"/>
    <w:rsid w:val="008F46D6"/>
    <w:rsid w:val="0090012D"/>
    <w:rsid w:val="00910C25"/>
    <w:rsid w:val="0091229C"/>
    <w:rsid w:val="009255D9"/>
    <w:rsid w:val="00934D21"/>
    <w:rsid w:val="00947BCD"/>
    <w:rsid w:val="009609C9"/>
    <w:rsid w:val="00966772"/>
    <w:rsid w:val="00972D16"/>
    <w:rsid w:val="00973775"/>
    <w:rsid w:val="00976057"/>
    <w:rsid w:val="0097647B"/>
    <w:rsid w:val="0099293C"/>
    <w:rsid w:val="009A016E"/>
    <w:rsid w:val="009A25E1"/>
    <w:rsid w:val="009A5F92"/>
    <w:rsid w:val="009B2791"/>
    <w:rsid w:val="009B5891"/>
    <w:rsid w:val="009B5C7C"/>
    <w:rsid w:val="009B7DAB"/>
    <w:rsid w:val="009D509B"/>
    <w:rsid w:val="009E1BE6"/>
    <w:rsid w:val="009E3DC3"/>
    <w:rsid w:val="009E437C"/>
    <w:rsid w:val="009E5423"/>
    <w:rsid w:val="009E6EF9"/>
    <w:rsid w:val="009E7B9D"/>
    <w:rsid w:val="009E7F82"/>
    <w:rsid w:val="00A076D6"/>
    <w:rsid w:val="00A1260C"/>
    <w:rsid w:val="00A16575"/>
    <w:rsid w:val="00A17B37"/>
    <w:rsid w:val="00A2125B"/>
    <w:rsid w:val="00A23320"/>
    <w:rsid w:val="00A273A8"/>
    <w:rsid w:val="00A33272"/>
    <w:rsid w:val="00A46883"/>
    <w:rsid w:val="00A51CEF"/>
    <w:rsid w:val="00A54603"/>
    <w:rsid w:val="00A57B64"/>
    <w:rsid w:val="00A6449E"/>
    <w:rsid w:val="00A711E8"/>
    <w:rsid w:val="00A80C68"/>
    <w:rsid w:val="00A84BD0"/>
    <w:rsid w:val="00A87B49"/>
    <w:rsid w:val="00A929D4"/>
    <w:rsid w:val="00A96DA2"/>
    <w:rsid w:val="00AA048D"/>
    <w:rsid w:val="00AA2ABA"/>
    <w:rsid w:val="00AA3A34"/>
    <w:rsid w:val="00AA5C9A"/>
    <w:rsid w:val="00AA70D0"/>
    <w:rsid w:val="00AB167A"/>
    <w:rsid w:val="00AB24CA"/>
    <w:rsid w:val="00AB57E2"/>
    <w:rsid w:val="00AD354E"/>
    <w:rsid w:val="00AD5832"/>
    <w:rsid w:val="00AE513D"/>
    <w:rsid w:val="00AE7EB7"/>
    <w:rsid w:val="00AF5B57"/>
    <w:rsid w:val="00B07279"/>
    <w:rsid w:val="00B1580D"/>
    <w:rsid w:val="00B30455"/>
    <w:rsid w:val="00B32309"/>
    <w:rsid w:val="00B32BC6"/>
    <w:rsid w:val="00B40283"/>
    <w:rsid w:val="00B4285A"/>
    <w:rsid w:val="00B42DCD"/>
    <w:rsid w:val="00B462CC"/>
    <w:rsid w:val="00B5762F"/>
    <w:rsid w:val="00B631C5"/>
    <w:rsid w:val="00B63D08"/>
    <w:rsid w:val="00B6416A"/>
    <w:rsid w:val="00B65588"/>
    <w:rsid w:val="00B71B19"/>
    <w:rsid w:val="00BB02BF"/>
    <w:rsid w:val="00BB2961"/>
    <w:rsid w:val="00BB48AC"/>
    <w:rsid w:val="00BB7B8B"/>
    <w:rsid w:val="00BC7F8C"/>
    <w:rsid w:val="00BE0327"/>
    <w:rsid w:val="00BE3F3D"/>
    <w:rsid w:val="00BF2DAB"/>
    <w:rsid w:val="00BF2E4F"/>
    <w:rsid w:val="00C02681"/>
    <w:rsid w:val="00C079B5"/>
    <w:rsid w:val="00C13434"/>
    <w:rsid w:val="00C27044"/>
    <w:rsid w:val="00C312B6"/>
    <w:rsid w:val="00C4216C"/>
    <w:rsid w:val="00C63DA4"/>
    <w:rsid w:val="00C71654"/>
    <w:rsid w:val="00C85B47"/>
    <w:rsid w:val="00CA3867"/>
    <w:rsid w:val="00CB55AC"/>
    <w:rsid w:val="00CC149C"/>
    <w:rsid w:val="00CC2A87"/>
    <w:rsid w:val="00CC3124"/>
    <w:rsid w:val="00CC3657"/>
    <w:rsid w:val="00CD1486"/>
    <w:rsid w:val="00CE4E3C"/>
    <w:rsid w:val="00CE759C"/>
    <w:rsid w:val="00CF44C7"/>
    <w:rsid w:val="00D02A34"/>
    <w:rsid w:val="00D070FF"/>
    <w:rsid w:val="00D112E5"/>
    <w:rsid w:val="00D2298A"/>
    <w:rsid w:val="00D236FE"/>
    <w:rsid w:val="00D24DBA"/>
    <w:rsid w:val="00D313D3"/>
    <w:rsid w:val="00D3403D"/>
    <w:rsid w:val="00D437E7"/>
    <w:rsid w:val="00D4779E"/>
    <w:rsid w:val="00D66186"/>
    <w:rsid w:val="00D779BC"/>
    <w:rsid w:val="00D91245"/>
    <w:rsid w:val="00DA6DD5"/>
    <w:rsid w:val="00DD0710"/>
    <w:rsid w:val="00DF0444"/>
    <w:rsid w:val="00DF19B1"/>
    <w:rsid w:val="00DF42CC"/>
    <w:rsid w:val="00DF5E5B"/>
    <w:rsid w:val="00E05BFC"/>
    <w:rsid w:val="00E063A6"/>
    <w:rsid w:val="00E15D2C"/>
    <w:rsid w:val="00E240B4"/>
    <w:rsid w:val="00E33025"/>
    <w:rsid w:val="00E339A3"/>
    <w:rsid w:val="00E347BF"/>
    <w:rsid w:val="00E4640B"/>
    <w:rsid w:val="00E47380"/>
    <w:rsid w:val="00E4797A"/>
    <w:rsid w:val="00E50040"/>
    <w:rsid w:val="00E63ED2"/>
    <w:rsid w:val="00E66CA0"/>
    <w:rsid w:val="00E82781"/>
    <w:rsid w:val="00E83307"/>
    <w:rsid w:val="00EB1E30"/>
    <w:rsid w:val="00EB60E6"/>
    <w:rsid w:val="00EC2967"/>
    <w:rsid w:val="00EC5EB1"/>
    <w:rsid w:val="00ED63EE"/>
    <w:rsid w:val="00ED6C6F"/>
    <w:rsid w:val="00EF58B6"/>
    <w:rsid w:val="00F017B1"/>
    <w:rsid w:val="00F13CDB"/>
    <w:rsid w:val="00F20B41"/>
    <w:rsid w:val="00F25BAC"/>
    <w:rsid w:val="00F44DEA"/>
    <w:rsid w:val="00F47008"/>
    <w:rsid w:val="00F4778E"/>
    <w:rsid w:val="00F5205D"/>
    <w:rsid w:val="00F54922"/>
    <w:rsid w:val="00F61558"/>
    <w:rsid w:val="00F61F0E"/>
    <w:rsid w:val="00F6408C"/>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7AD7"/>
  <w15:chartTrackingRefBased/>
  <w15:docId w15:val="{C2E14C31-B379-4355-A351-57D31EF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781"/>
    <w:pPr>
      <w:spacing w:after="120" w:line="312" w:lineRule="auto"/>
    </w:pPr>
    <w:rPr>
      <w:rFonts w:ascii="Georgia" w:hAnsi="Georgia"/>
    </w:rPr>
  </w:style>
  <w:style w:type="paragraph" w:styleId="Rubrik1">
    <w:name w:val="heading 1"/>
    <w:basedOn w:val="Rubrik"/>
    <w:next w:val="Normal"/>
    <w:link w:val="Rubrik1Char"/>
    <w:uiPriority w:val="9"/>
    <w:qFormat/>
    <w:rsid w:val="00696D61"/>
    <w:pPr>
      <w:keepNext/>
      <w:keepLines/>
      <w:spacing w:before="480" w:after="180"/>
    </w:pPr>
    <w:rPr>
      <w:bCs w:val="0"/>
      <w:sz w:val="40"/>
      <w:szCs w:val="28"/>
    </w:rPr>
  </w:style>
  <w:style w:type="paragraph" w:styleId="Rubrik2">
    <w:name w:val="heading 2"/>
    <w:basedOn w:val="Rubrik1"/>
    <w:next w:val="Normal"/>
    <w:link w:val="Rubrik2Char"/>
    <w:uiPriority w:val="9"/>
    <w:qFormat/>
    <w:rsid w:val="00696D61"/>
    <w:pPr>
      <w:spacing w:before="400"/>
      <w:outlineLvl w:val="1"/>
    </w:pPr>
    <w:rPr>
      <w:bCs/>
      <w:sz w:val="32"/>
    </w:rPr>
  </w:style>
  <w:style w:type="paragraph" w:styleId="Rubrik3">
    <w:name w:val="heading 3"/>
    <w:basedOn w:val="Rubrik2"/>
    <w:next w:val="Normal"/>
    <w:link w:val="Rubrik3Char"/>
    <w:uiPriority w:val="9"/>
    <w:qFormat/>
    <w:rsid w:val="00696D61"/>
    <w:pPr>
      <w:spacing w:before="360" w:after="80"/>
      <w:outlineLvl w:val="2"/>
    </w:pPr>
    <w:rPr>
      <w:b w:val="0"/>
      <w:sz w:val="28"/>
      <w:szCs w:val="24"/>
    </w:rPr>
  </w:style>
  <w:style w:type="paragraph" w:styleId="Rubrik4">
    <w:name w:val="heading 4"/>
    <w:basedOn w:val="Rubrik3"/>
    <w:next w:val="Normal"/>
    <w:link w:val="Rubrik4Char"/>
    <w:uiPriority w:val="9"/>
    <w:qFormat/>
    <w:rsid w:val="00696D61"/>
    <w:pPr>
      <w:spacing w:before="180" w:after="40"/>
      <w:outlineLvl w:val="3"/>
    </w:pPr>
    <w:rPr>
      <w:b/>
      <w:iCs/>
      <w:sz w:val="22"/>
    </w:rPr>
  </w:style>
  <w:style w:type="paragraph" w:styleId="Rubrik5">
    <w:name w:val="heading 5"/>
    <w:basedOn w:val="Rubrik4"/>
    <w:next w:val="Normal"/>
    <w:link w:val="Rubrik5Char"/>
    <w:uiPriority w:val="9"/>
    <w:semiHidden/>
    <w:qFormat/>
    <w:rsid w:val="00696D61"/>
    <w:pPr>
      <w:outlineLvl w:val="4"/>
    </w:pPr>
    <w:rPr>
      <w:bCs w:val="0"/>
      <w:i/>
      <w:sz w:val="19"/>
    </w:rPr>
  </w:style>
  <w:style w:type="paragraph" w:styleId="Rubrik6">
    <w:name w:val="heading 6"/>
    <w:basedOn w:val="Rubrik5"/>
    <w:next w:val="Normal"/>
    <w:link w:val="Rubrik6Char"/>
    <w:uiPriority w:val="9"/>
    <w:semiHidden/>
    <w:rsid w:val="00696D61"/>
    <w:pPr>
      <w:outlineLvl w:val="5"/>
    </w:pPr>
    <w:rPr>
      <w:bCs/>
      <w:iCs w:val="0"/>
    </w:rPr>
  </w:style>
  <w:style w:type="paragraph" w:styleId="Rubrik7">
    <w:name w:val="heading 7"/>
    <w:basedOn w:val="Rubrik6"/>
    <w:next w:val="Normal"/>
    <w:link w:val="Rubrik7Char"/>
    <w:uiPriority w:val="9"/>
    <w:semiHidden/>
    <w:rsid w:val="00696D61"/>
    <w:pPr>
      <w:outlineLvl w:val="6"/>
    </w:pPr>
    <w:rPr>
      <w:iCs/>
    </w:rPr>
  </w:style>
  <w:style w:type="paragraph" w:styleId="Rubrik8">
    <w:name w:val="heading 8"/>
    <w:basedOn w:val="Rubrik7"/>
    <w:next w:val="Normal"/>
    <w:link w:val="Rubrik8Char"/>
    <w:uiPriority w:val="9"/>
    <w:semiHidden/>
    <w:rsid w:val="00696D61"/>
    <w:pPr>
      <w:outlineLvl w:val="7"/>
    </w:pPr>
    <w:rPr>
      <w:bCs w:val="0"/>
    </w:rPr>
  </w:style>
  <w:style w:type="paragraph" w:styleId="Rubrik9">
    <w:name w:val="heading 9"/>
    <w:basedOn w:val="Rubrik8"/>
    <w:next w:val="Normal"/>
    <w:link w:val="Rubrik9Char"/>
    <w:uiPriority w:val="9"/>
    <w:semiHidden/>
    <w:rsid w:val="00696D6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6D61"/>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696D61"/>
    <w:rPr>
      <w:rFonts w:asciiTheme="majorHAnsi" w:eastAsiaTheme="majorEastAsia" w:hAnsiTheme="majorHAnsi" w:cstheme="majorBidi"/>
      <w:b/>
      <w:bCs/>
      <w:sz w:val="32"/>
      <w:szCs w:val="28"/>
    </w:rPr>
  </w:style>
  <w:style w:type="character" w:customStyle="1" w:styleId="Rubrik3Char">
    <w:name w:val="Rubrik 3 Char"/>
    <w:basedOn w:val="Standardstycketeckensnitt"/>
    <w:link w:val="Rubrik3"/>
    <w:uiPriority w:val="9"/>
    <w:rsid w:val="00696D61"/>
    <w:rPr>
      <w:rFonts w:asciiTheme="majorHAnsi" w:eastAsiaTheme="majorEastAsia" w:hAnsiTheme="majorHAnsi" w:cstheme="majorBidi"/>
      <w:bCs/>
      <w:sz w:val="28"/>
      <w:szCs w:val="24"/>
    </w:rPr>
  </w:style>
  <w:style w:type="character" w:customStyle="1" w:styleId="Rubrik4Char">
    <w:name w:val="Rubrik 4 Char"/>
    <w:basedOn w:val="Standardstycketeckensnitt"/>
    <w:link w:val="Rubrik4"/>
    <w:uiPriority w:val="9"/>
    <w:rsid w:val="00696D61"/>
    <w:rPr>
      <w:rFonts w:asciiTheme="majorHAnsi" w:eastAsiaTheme="majorEastAsia" w:hAnsiTheme="majorHAnsi" w:cstheme="majorBidi"/>
      <w:b/>
      <w:bCs/>
      <w:iCs/>
      <w:szCs w:val="24"/>
    </w:rPr>
  </w:style>
  <w:style w:type="character" w:customStyle="1" w:styleId="Rubrik5Char">
    <w:name w:val="Rubrik 5 Char"/>
    <w:basedOn w:val="Standardstycketeckensnitt"/>
    <w:link w:val="Rubrik5"/>
    <w:uiPriority w:val="9"/>
    <w:semiHidden/>
    <w:rsid w:val="00696D61"/>
    <w:rPr>
      <w:rFonts w:asciiTheme="majorHAnsi" w:eastAsiaTheme="majorEastAsia" w:hAnsiTheme="majorHAnsi" w:cstheme="majorBidi"/>
      <w:b/>
      <w:i/>
      <w:iCs/>
      <w:sz w:val="19"/>
      <w:szCs w:val="24"/>
    </w:rPr>
  </w:style>
  <w:style w:type="character" w:customStyle="1" w:styleId="Rubrik6Char">
    <w:name w:val="Rubrik 6 Char"/>
    <w:basedOn w:val="Standardstycketeckensnitt"/>
    <w:link w:val="Rubrik6"/>
    <w:uiPriority w:val="9"/>
    <w:semiHidden/>
    <w:rsid w:val="00696D61"/>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696D61"/>
    <w:rPr>
      <w:rFonts w:asciiTheme="majorHAnsi" w:eastAsiaTheme="majorEastAsia" w:hAnsiTheme="majorHAnsi" w:cstheme="majorBidi"/>
      <w:b/>
      <w:bCs/>
      <w:i/>
      <w:iCs/>
      <w:sz w:val="19"/>
      <w:szCs w:val="24"/>
    </w:rPr>
  </w:style>
  <w:style w:type="character" w:customStyle="1" w:styleId="Rubrik8Char">
    <w:name w:val="Rubrik 8 Char"/>
    <w:basedOn w:val="Standardstycketeckensnitt"/>
    <w:link w:val="Rubrik8"/>
    <w:uiPriority w:val="9"/>
    <w:semiHidden/>
    <w:rsid w:val="00696D61"/>
    <w:rPr>
      <w:rFonts w:asciiTheme="majorHAnsi" w:eastAsiaTheme="majorEastAsia" w:hAnsiTheme="majorHAnsi" w:cstheme="majorBidi"/>
      <w:b/>
      <w:i/>
      <w:iCs/>
      <w:sz w:val="19"/>
      <w:szCs w:val="24"/>
    </w:rPr>
  </w:style>
  <w:style w:type="character" w:customStyle="1" w:styleId="Rubrik9Char">
    <w:name w:val="Rubrik 9 Char"/>
    <w:basedOn w:val="Standardstycketeckensnitt"/>
    <w:link w:val="Rubrik9"/>
    <w:uiPriority w:val="9"/>
    <w:semiHidden/>
    <w:rsid w:val="00696D61"/>
    <w:rPr>
      <w:rFonts w:asciiTheme="majorHAnsi" w:eastAsiaTheme="majorEastAsia" w:hAnsiTheme="majorHAnsi" w:cstheme="majorBidi"/>
      <w:b/>
      <w:i/>
      <w:sz w:val="19"/>
      <w:szCs w:val="24"/>
    </w:rPr>
  </w:style>
  <w:style w:type="paragraph" w:styleId="Beskrivning">
    <w:name w:val="caption"/>
    <w:basedOn w:val="Normal"/>
    <w:next w:val="Normal"/>
    <w:uiPriority w:val="99"/>
    <w:rsid w:val="00696D61"/>
    <w:rPr>
      <w:rFonts w:asciiTheme="majorHAnsi" w:hAnsiTheme="majorHAnsi"/>
      <w:bCs/>
      <w:sz w:val="18"/>
      <w:szCs w:val="18"/>
    </w:rPr>
  </w:style>
  <w:style w:type="paragraph" w:styleId="Rubrik">
    <w:name w:val="Title"/>
    <w:basedOn w:val="Normal"/>
    <w:next w:val="Normal"/>
    <w:link w:val="Rubrik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RubrikChar">
    <w:name w:val="Rubrik Char"/>
    <w:basedOn w:val="Standardstycketeckensnitt"/>
    <w:link w:val="Rubrik"/>
    <w:uiPriority w:val="34"/>
    <w:rsid w:val="009B5891"/>
    <w:rPr>
      <w:rFonts w:asciiTheme="majorHAnsi" w:eastAsiaTheme="majorEastAsia" w:hAnsiTheme="majorHAnsi" w:cstheme="majorBidi"/>
      <w:b/>
      <w:bCs/>
      <w:sz w:val="60"/>
      <w:szCs w:val="48"/>
    </w:rPr>
  </w:style>
  <w:style w:type="paragraph" w:styleId="Underrubrik">
    <w:name w:val="Subtitle"/>
    <w:basedOn w:val="Rubrik"/>
    <w:next w:val="Normal"/>
    <w:link w:val="UnderrubrikChar"/>
    <w:uiPriority w:val="35"/>
    <w:qFormat/>
    <w:rsid w:val="009B5891"/>
    <w:pPr>
      <w:numPr>
        <w:ilvl w:val="1"/>
      </w:numPr>
      <w:outlineLvl w:val="9"/>
    </w:pPr>
    <w:rPr>
      <w:b w:val="0"/>
      <w:sz w:val="28"/>
      <w:szCs w:val="24"/>
    </w:rPr>
  </w:style>
  <w:style w:type="character" w:customStyle="1" w:styleId="UnderrubrikChar">
    <w:name w:val="Underrubrik Char"/>
    <w:basedOn w:val="Standardstycketeckensnitt"/>
    <w:link w:val="Underrubrik"/>
    <w:uiPriority w:val="35"/>
    <w:rsid w:val="009B5891"/>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696D61"/>
    <w:rPr>
      <w:b/>
      <w:bCs/>
      <w:color w:val="auto"/>
    </w:rPr>
  </w:style>
  <w:style w:type="character" w:styleId="Betoning">
    <w:name w:val="Emphasis"/>
    <w:basedOn w:val="Standardstycketeckensnitt"/>
    <w:uiPriority w:val="20"/>
    <w:semiHidden/>
    <w:rsid w:val="00696D61"/>
    <w:rPr>
      <w:i/>
      <w:iCs/>
      <w:color w:val="auto"/>
    </w:rPr>
  </w:style>
  <w:style w:type="paragraph" w:styleId="Ingetavstnd">
    <w:name w:val="No Spacing"/>
    <w:link w:val="IngetavstndChar"/>
    <w:uiPriority w:val="1"/>
    <w:qFormat/>
    <w:rsid w:val="00696D61"/>
    <w:pPr>
      <w:spacing w:after="0"/>
    </w:pPr>
  </w:style>
  <w:style w:type="paragraph" w:styleId="Citat">
    <w:name w:val="Quote"/>
    <w:basedOn w:val="Normal"/>
    <w:next w:val="Normal"/>
    <w:link w:val="CitatChar"/>
    <w:uiPriority w:val="29"/>
    <w:rsid w:val="00696D61"/>
    <w:pPr>
      <w:spacing w:before="180"/>
      <w:ind w:left="567" w:right="567"/>
    </w:pPr>
    <w:rPr>
      <w:rFonts w:eastAsiaTheme="majorEastAsia" w:cstheme="majorBidi"/>
      <w:iCs/>
      <w:szCs w:val="24"/>
    </w:rPr>
  </w:style>
  <w:style w:type="character" w:customStyle="1" w:styleId="CitatChar">
    <w:name w:val="Citat Char"/>
    <w:basedOn w:val="Standardstycketeckensnitt"/>
    <w:link w:val="Citat"/>
    <w:uiPriority w:val="29"/>
    <w:rsid w:val="00696D61"/>
    <w:rPr>
      <w:rFonts w:eastAsiaTheme="majorEastAsia" w:cstheme="majorBidi"/>
      <w:iCs/>
      <w:szCs w:val="24"/>
    </w:rPr>
  </w:style>
  <w:style w:type="paragraph" w:styleId="Starktcitat">
    <w:name w:val="Intense Quote"/>
    <w:basedOn w:val="Normal"/>
    <w:next w:val="Normal"/>
    <w:link w:val="Starktcitat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696D61"/>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696D61"/>
    <w:rPr>
      <w:i/>
      <w:iCs/>
      <w:color w:val="auto"/>
    </w:rPr>
  </w:style>
  <w:style w:type="character" w:styleId="Starkbetoning">
    <w:name w:val="Intense Emphasis"/>
    <w:basedOn w:val="Standardstycketeckensnitt"/>
    <w:uiPriority w:val="21"/>
    <w:semiHidden/>
    <w:rsid w:val="00696D61"/>
    <w:rPr>
      <w:b/>
      <w:bCs/>
      <w:i/>
      <w:iCs/>
      <w:color w:val="auto"/>
    </w:rPr>
  </w:style>
  <w:style w:type="character" w:styleId="Diskretreferens">
    <w:name w:val="Subtle Reference"/>
    <w:basedOn w:val="Standardstycketeckensnitt"/>
    <w:uiPriority w:val="31"/>
    <w:semiHidden/>
    <w:rsid w:val="00696D61"/>
    <w:rPr>
      <w:smallCaps/>
      <w:color w:val="auto"/>
      <w:u w:val="single" w:color="7F7F7F" w:themeColor="text1" w:themeTint="80"/>
    </w:rPr>
  </w:style>
  <w:style w:type="character" w:styleId="Starkreferens">
    <w:name w:val="Intense Reference"/>
    <w:basedOn w:val="Standardstycketeckensnitt"/>
    <w:uiPriority w:val="32"/>
    <w:semiHidden/>
    <w:rsid w:val="00696D61"/>
    <w:rPr>
      <w:b/>
      <w:bCs/>
      <w:smallCaps/>
      <w:color w:val="auto"/>
      <w:u w:val="single"/>
    </w:rPr>
  </w:style>
  <w:style w:type="character" w:styleId="Bokenstitel">
    <w:name w:val="Book Title"/>
    <w:basedOn w:val="Standardstycketeckensnitt"/>
    <w:uiPriority w:val="33"/>
    <w:semiHidden/>
    <w:rsid w:val="00696D61"/>
    <w:rPr>
      <w:b/>
      <w:bCs/>
      <w:smallCaps/>
      <w:color w:val="auto"/>
    </w:rPr>
  </w:style>
  <w:style w:type="paragraph" w:styleId="Innehllsfrteckningsrubrik">
    <w:name w:val="TOC Heading"/>
    <w:basedOn w:val="Rubrik1"/>
    <w:next w:val="Normal"/>
    <w:uiPriority w:val="39"/>
    <w:rsid w:val="009A016E"/>
  </w:style>
  <w:style w:type="paragraph" w:styleId="Innehll1">
    <w:name w:val="toc 1"/>
    <w:basedOn w:val="Normal"/>
    <w:next w:val="Normal"/>
    <w:uiPriority w:val="39"/>
    <w:rsid w:val="00696D61"/>
    <w:pPr>
      <w:tabs>
        <w:tab w:val="right" w:leader="dot" w:pos="9062"/>
      </w:tabs>
      <w:spacing w:after="240"/>
      <w:ind w:left="425" w:hanging="425"/>
    </w:pPr>
    <w:rPr>
      <w:noProof/>
      <w:lang w:eastAsia="sv-SE"/>
    </w:rPr>
  </w:style>
  <w:style w:type="paragraph" w:styleId="Innehll2">
    <w:name w:val="toc 2"/>
    <w:basedOn w:val="Normal"/>
    <w:next w:val="Normal"/>
    <w:uiPriority w:val="39"/>
    <w:rsid w:val="00696D61"/>
    <w:pPr>
      <w:tabs>
        <w:tab w:val="right" w:leader="dot" w:pos="9062"/>
      </w:tabs>
      <w:spacing w:after="240"/>
      <w:ind w:left="850" w:hanging="425"/>
    </w:pPr>
    <w:rPr>
      <w:noProof/>
    </w:rPr>
  </w:style>
  <w:style w:type="paragraph" w:styleId="Innehll3">
    <w:name w:val="toc 3"/>
    <w:basedOn w:val="Normal"/>
    <w:next w:val="Normal"/>
    <w:uiPriority w:val="39"/>
    <w:rsid w:val="00696D61"/>
    <w:pPr>
      <w:tabs>
        <w:tab w:val="right" w:leader="dot" w:pos="9062"/>
      </w:tabs>
      <w:spacing w:after="240"/>
      <w:ind w:left="1276" w:hanging="425"/>
    </w:pPr>
    <w:rPr>
      <w:noProof/>
    </w:rPr>
  </w:style>
  <w:style w:type="paragraph" w:styleId="Innehll4">
    <w:name w:val="toc 4"/>
    <w:basedOn w:val="Normal"/>
    <w:next w:val="Normal"/>
    <w:uiPriority w:val="39"/>
    <w:rsid w:val="00696D61"/>
    <w:pPr>
      <w:tabs>
        <w:tab w:val="right" w:leader="dot" w:pos="9061"/>
      </w:tabs>
      <w:spacing w:after="240"/>
      <w:ind w:left="1276"/>
    </w:pPr>
  </w:style>
  <w:style w:type="paragraph" w:styleId="Innehll5">
    <w:name w:val="toc 5"/>
    <w:basedOn w:val="Normal"/>
    <w:next w:val="Normal"/>
    <w:uiPriority w:val="39"/>
    <w:semiHidden/>
    <w:rsid w:val="00696D61"/>
    <w:pPr>
      <w:spacing w:after="100"/>
      <w:ind w:left="1701"/>
    </w:pPr>
  </w:style>
  <w:style w:type="paragraph" w:styleId="Innehll6">
    <w:name w:val="toc 6"/>
    <w:basedOn w:val="Normal"/>
    <w:next w:val="Normal"/>
    <w:uiPriority w:val="39"/>
    <w:semiHidden/>
    <w:rsid w:val="00696D61"/>
    <w:pPr>
      <w:spacing w:after="100"/>
      <w:ind w:left="2126"/>
    </w:pPr>
  </w:style>
  <w:style w:type="paragraph" w:styleId="Innehll7">
    <w:name w:val="toc 7"/>
    <w:basedOn w:val="Normal"/>
    <w:next w:val="Normal"/>
    <w:uiPriority w:val="39"/>
    <w:semiHidden/>
    <w:rsid w:val="00696D61"/>
    <w:pPr>
      <w:spacing w:after="100"/>
      <w:ind w:left="2552"/>
    </w:pPr>
  </w:style>
  <w:style w:type="paragraph" w:styleId="Innehll8">
    <w:name w:val="toc 8"/>
    <w:basedOn w:val="Normal"/>
    <w:next w:val="Normal"/>
    <w:uiPriority w:val="39"/>
    <w:semiHidden/>
    <w:rsid w:val="00696D61"/>
    <w:pPr>
      <w:spacing w:after="100"/>
      <w:ind w:left="2977"/>
    </w:pPr>
  </w:style>
  <w:style w:type="paragraph" w:styleId="Innehll9">
    <w:name w:val="toc 9"/>
    <w:basedOn w:val="Normal"/>
    <w:next w:val="Normal"/>
    <w:uiPriority w:val="39"/>
    <w:semiHidden/>
    <w:rsid w:val="00696D61"/>
    <w:pPr>
      <w:spacing w:after="100"/>
      <w:ind w:left="3402"/>
    </w:pPr>
  </w:style>
  <w:style w:type="paragraph" w:styleId="Sidhuvud">
    <w:name w:val="header"/>
    <w:basedOn w:val="Normal"/>
    <w:link w:val="SidhuvudChar"/>
    <w:uiPriority w:val="99"/>
    <w:rsid w:val="00696D61"/>
    <w:pPr>
      <w:tabs>
        <w:tab w:val="right" w:pos="9356"/>
      </w:tabs>
      <w:spacing w:after="0" w:line="240" w:lineRule="auto"/>
      <w:ind w:left="-851" w:right="-851"/>
    </w:pPr>
    <w:rPr>
      <w:rFonts w:asciiTheme="majorHAnsi" w:hAnsiTheme="majorHAnsi"/>
      <w:sz w:val="18"/>
    </w:rPr>
  </w:style>
  <w:style w:type="character" w:customStyle="1" w:styleId="SidhuvudChar">
    <w:name w:val="Sidhuvud Char"/>
    <w:basedOn w:val="Standardstycketeckensnitt"/>
    <w:link w:val="Sidhuvud"/>
    <w:uiPriority w:val="99"/>
    <w:rsid w:val="00696D61"/>
    <w:rPr>
      <w:rFonts w:asciiTheme="majorHAnsi" w:hAnsiTheme="majorHAnsi"/>
      <w:sz w:val="18"/>
    </w:rPr>
  </w:style>
  <w:style w:type="paragraph" w:styleId="Sidfot">
    <w:name w:val="footer"/>
    <w:basedOn w:val="Normal"/>
    <w:link w:val="SidfotChar"/>
    <w:uiPriority w:val="99"/>
    <w:rsid w:val="00696D61"/>
    <w:pPr>
      <w:tabs>
        <w:tab w:val="center" w:pos="4536"/>
        <w:tab w:val="right" w:pos="9072"/>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696D61"/>
    <w:rPr>
      <w:rFonts w:asciiTheme="majorHAnsi" w:hAnsiTheme="majorHAnsi"/>
      <w:sz w:val="18"/>
    </w:rPr>
  </w:style>
  <w:style w:type="paragraph" w:styleId="Punktlista">
    <w:name w:val="List Bullet"/>
    <w:basedOn w:val="Normal"/>
    <w:uiPriority w:val="24"/>
    <w:qFormat/>
    <w:rsid w:val="004E29E7"/>
    <w:pPr>
      <w:numPr>
        <w:numId w:val="31"/>
      </w:numPr>
      <w:spacing w:after="140"/>
      <w:ind w:left="357" w:hanging="357"/>
      <w:contextualSpacing/>
    </w:pPr>
  </w:style>
  <w:style w:type="paragraph" w:styleId="Numreradlista">
    <w:name w:val="List Number"/>
    <w:basedOn w:val="Normal"/>
    <w:uiPriority w:val="25"/>
    <w:qFormat/>
    <w:rsid w:val="004E29E7"/>
    <w:pPr>
      <w:numPr>
        <w:numId w:val="22"/>
      </w:numPr>
      <w:spacing w:after="140"/>
      <w:ind w:left="357" w:hanging="357"/>
      <w:contextualSpacing/>
    </w:pPr>
  </w:style>
  <w:style w:type="paragraph" w:styleId="Fotnotstext">
    <w:name w:val="footnote text"/>
    <w:basedOn w:val="Normal"/>
    <w:link w:val="FotnotstextChar"/>
    <w:uiPriority w:val="99"/>
    <w:rsid w:val="00696D61"/>
    <w:pPr>
      <w:spacing w:after="0" w:line="240" w:lineRule="auto"/>
      <w:ind w:left="142" w:hanging="142"/>
    </w:pPr>
    <w:rPr>
      <w:rFonts w:asciiTheme="majorHAnsi" w:hAnsiTheme="majorHAnsi"/>
      <w:sz w:val="17"/>
      <w:szCs w:val="20"/>
    </w:rPr>
  </w:style>
  <w:style w:type="character" w:customStyle="1" w:styleId="FotnotstextChar">
    <w:name w:val="Fotnotstext Char"/>
    <w:basedOn w:val="Standardstycketeckensnitt"/>
    <w:link w:val="Fotnotstext"/>
    <w:uiPriority w:val="99"/>
    <w:rsid w:val="00696D61"/>
    <w:rPr>
      <w:rFonts w:asciiTheme="majorHAnsi" w:hAnsiTheme="majorHAnsi"/>
      <w:sz w:val="17"/>
      <w:szCs w:val="20"/>
    </w:rPr>
  </w:style>
  <w:style w:type="character" w:styleId="Fotnotsreferens">
    <w:name w:val="footnote reference"/>
    <w:basedOn w:val="Standardstycketeckensnitt"/>
    <w:uiPriority w:val="99"/>
    <w:rsid w:val="00696D61"/>
    <w:rPr>
      <w:vertAlign w:val="superscript"/>
    </w:rPr>
  </w:style>
  <w:style w:type="table" w:styleId="Tabellrutnt">
    <w:name w:val="Table Grid"/>
    <w:basedOn w:val="Normaltabel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696D61"/>
    <w:rPr>
      <w:color w:val="005B89" w:themeColor="hyperlink"/>
      <w:u w:val="single"/>
    </w:rPr>
  </w:style>
  <w:style w:type="paragraph" w:styleId="Liststycke">
    <w:name w:val="List Paragraph"/>
    <w:basedOn w:val="Normal"/>
    <w:uiPriority w:val="34"/>
    <w:semiHidden/>
    <w:rsid w:val="00696D61"/>
    <w:pPr>
      <w:ind w:left="720"/>
      <w:contextualSpacing/>
    </w:pPr>
  </w:style>
  <w:style w:type="paragraph" w:styleId="Numreradlista2">
    <w:name w:val="List Number 2"/>
    <w:basedOn w:val="Numreradlista"/>
    <w:uiPriority w:val="25"/>
    <w:rsid w:val="00696D61"/>
    <w:pPr>
      <w:numPr>
        <w:ilvl w:val="1"/>
      </w:numPr>
    </w:pPr>
  </w:style>
  <w:style w:type="paragraph" w:styleId="Numreradlista3">
    <w:name w:val="List Number 3"/>
    <w:basedOn w:val="Numreradlista2"/>
    <w:uiPriority w:val="25"/>
    <w:rsid w:val="00696D61"/>
    <w:pPr>
      <w:numPr>
        <w:ilvl w:val="2"/>
      </w:numPr>
    </w:pPr>
  </w:style>
  <w:style w:type="paragraph" w:styleId="Numreradlista4">
    <w:name w:val="List Number 4"/>
    <w:basedOn w:val="Numreradlista3"/>
    <w:uiPriority w:val="25"/>
    <w:semiHidden/>
    <w:rsid w:val="00696D61"/>
    <w:pPr>
      <w:numPr>
        <w:ilvl w:val="3"/>
      </w:numPr>
    </w:pPr>
  </w:style>
  <w:style w:type="paragraph" w:styleId="Numreradlista5">
    <w:name w:val="List Number 5"/>
    <w:basedOn w:val="Numreradlista4"/>
    <w:uiPriority w:val="25"/>
    <w:semiHidden/>
    <w:rsid w:val="00696D61"/>
    <w:pPr>
      <w:numPr>
        <w:ilvl w:val="4"/>
      </w:numPr>
    </w:pPr>
  </w:style>
  <w:style w:type="paragraph" w:styleId="Punktlista2">
    <w:name w:val="List Bullet 2"/>
    <w:basedOn w:val="Punktlista"/>
    <w:uiPriority w:val="24"/>
    <w:rsid w:val="00696D61"/>
    <w:pPr>
      <w:numPr>
        <w:ilvl w:val="1"/>
      </w:numPr>
    </w:pPr>
  </w:style>
  <w:style w:type="paragraph" w:styleId="Punktlista3">
    <w:name w:val="List Bullet 3"/>
    <w:basedOn w:val="Punktlista2"/>
    <w:uiPriority w:val="24"/>
    <w:rsid w:val="00696D61"/>
    <w:pPr>
      <w:numPr>
        <w:ilvl w:val="2"/>
      </w:numPr>
    </w:pPr>
  </w:style>
  <w:style w:type="paragraph" w:styleId="Punktlista4">
    <w:name w:val="List Bullet 4"/>
    <w:basedOn w:val="Punktlista3"/>
    <w:uiPriority w:val="24"/>
    <w:semiHidden/>
    <w:rsid w:val="00696D61"/>
    <w:pPr>
      <w:numPr>
        <w:ilvl w:val="3"/>
      </w:numPr>
    </w:pPr>
  </w:style>
  <w:style w:type="paragraph" w:styleId="Punktlista5">
    <w:name w:val="List Bullet 5"/>
    <w:basedOn w:val="Punktlista4"/>
    <w:uiPriority w:val="24"/>
    <w:semiHidden/>
    <w:rsid w:val="00696D61"/>
    <w:pPr>
      <w:numPr>
        <w:ilvl w:val="4"/>
      </w:numPr>
    </w:pPr>
  </w:style>
  <w:style w:type="paragraph" w:styleId="Slutnotstext">
    <w:name w:val="endnote text"/>
    <w:basedOn w:val="Normal"/>
    <w:link w:val="SlutnotstextChar"/>
    <w:uiPriority w:val="99"/>
    <w:unhideWhenUsed/>
    <w:rsid w:val="00696D61"/>
    <w:pPr>
      <w:spacing w:after="0" w:line="240" w:lineRule="auto"/>
      <w:ind w:left="142" w:hanging="142"/>
    </w:pPr>
    <w:rPr>
      <w:rFonts w:asciiTheme="majorHAnsi" w:hAnsiTheme="majorHAnsi"/>
      <w:sz w:val="17"/>
      <w:szCs w:val="20"/>
    </w:rPr>
  </w:style>
  <w:style w:type="character" w:customStyle="1" w:styleId="SlutnotstextChar">
    <w:name w:val="Slutnotstext Char"/>
    <w:basedOn w:val="Standardstycketeckensnitt"/>
    <w:link w:val="Slutnotstext"/>
    <w:uiPriority w:val="99"/>
    <w:rsid w:val="00696D61"/>
    <w:rPr>
      <w:rFonts w:asciiTheme="majorHAnsi" w:hAnsiTheme="majorHAnsi"/>
      <w:sz w:val="17"/>
      <w:szCs w:val="20"/>
    </w:rPr>
  </w:style>
  <w:style w:type="character" w:styleId="Slutnotsreferens">
    <w:name w:val="endnote reference"/>
    <w:basedOn w:val="Standardstycketeckensnitt"/>
    <w:uiPriority w:val="99"/>
    <w:semiHidden/>
    <w:rsid w:val="00696D61"/>
    <w:rPr>
      <w:vertAlign w:val="superscript"/>
    </w:rPr>
  </w:style>
  <w:style w:type="character" w:styleId="Platshllartext">
    <w:name w:val="Placeholder Text"/>
    <w:basedOn w:val="Standardstycketeckensnitt"/>
    <w:uiPriority w:val="99"/>
    <w:rsid w:val="00696D61"/>
    <w:rPr>
      <w:color w:val="7F7F7F" w:themeColor="text1" w:themeTint="80"/>
      <w:bdr w:val="none" w:sz="0" w:space="0" w:color="auto"/>
      <w:shd w:val="clear" w:color="auto" w:fill="F0F0F0"/>
    </w:rPr>
  </w:style>
  <w:style w:type="paragraph" w:styleId="Adress-brev">
    <w:name w:val="envelope address"/>
    <w:basedOn w:val="Normal"/>
    <w:uiPriority w:val="99"/>
    <w:rsid w:val="00696D61"/>
    <w:pPr>
      <w:spacing w:after="720" w:line="264" w:lineRule="auto"/>
      <w:ind w:left="4253"/>
      <w:contextualSpacing/>
    </w:pPr>
    <w:rPr>
      <w:noProof/>
    </w:rPr>
  </w:style>
  <w:style w:type="paragraph" w:styleId="Avslutandetext">
    <w:name w:val="Closing"/>
    <w:aliases w:val="Löpande text"/>
    <w:basedOn w:val="Normal"/>
    <w:next w:val="Normal"/>
    <w:link w:val="AvslutandetextChar"/>
    <w:uiPriority w:val="99"/>
    <w:rsid w:val="00F017B1"/>
    <w:pPr>
      <w:spacing w:after="100" w:afterAutospacing="1" w:line="336" w:lineRule="auto"/>
      <w:contextualSpacing/>
    </w:pPr>
  </w:style>
  <w:style w:type="character" w:customStyle="1" w:styleId="AvslutandetextChar">
    <w:name w:val="Avslutande text Char"/>
    <w:aliases w:val="Löpande text Char"/>
    <w:basedOn w:val="Standardstycketeckensnitt"/>
    <w:link w:val="Avslutandetext"/>
    <w:uiPriority w:val="99"/>
    <w:rsid w:val="00F017B1"/>
    <w:rPr>
      <w:rFonts w:ascii="Georgia" w:hAnsi="Georgia"/>
    </w:rPr>
  </w:style>
  <w:style w:type="paragraph" w:styleId="Inledning">
    <w:name w:val="Salutation"/>
    <w:basedOn w:val="Normal"/>
    <w:next w:val="Normal"/>
    <w:link w:val="InledningChar"/>
    <w:uiPriority w:val="2"/>
    <w:rsid w:val="00696D61"/>
    <w:pPr>
      <w:spacing w:after="400"/>
    </w:pPr>
    <w:rPr>
      <w:rFonts w:asciiTheme="majorHAnsi" w:hAnsiTheme="majorHAnsi"/>
      <w:b/>
      <w:sz w:val="20"/>
    </w:rPr>
  </w:style>
  <w:style w:type="character" w:customStyle="1" w:styleId="InledningChar">
    <w:name w:val="Inledning Char"/>
    <w:basedOn w:val="Standardstycketeckensnitt"/>
    <w:link w:val="Inledning"/>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IngetavstndChar">
    <w:name w:val="Inget avstånd Char"/>
    <w:basedOn w:val="Standardstycketeckensnitt"/>
    <w:link w:val="Ingetavstnd"/>
    <w:uiPriority w:val="1"/>
    <w:rsid w:val="00696D61"/>
  </w:style>
  <w:style w:type="table" w:customStyle="1" w:styleId="VGR">
    <w:name w:val="VGR"/>
    <w:basedOn w:val="Normaltabel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Olstomnmnande">
    <w:name w:val="Unresolved Mention"/>
    <w:basedOn w:val="Standardstycketeckensnit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character" w:styleId="Sidnummer">
    <w:name w:val="page number"/>
    <w:basedOn w:val="Standardstycketeckensnitt"/>
    <w:uiPriority w:val="99"/>
    <w:rsid w:val="00C71654"/>
  </w:style>
  <w:style w:type="character" w:styleId="AnvndHyperlnk">
    <w:name w:val="FollowedHyperlink"/>
    <w:basedOn w:val="Standardstycketeckensnitt"/>
    <w:uiPriority w:val="98"/>
    <w:rsid w:val="00E83307"/>
    <w:rPr>
      <w:color w:val="919191" w:themeColor="followedHyperlink"/>
      <w:u w:val="single"/>
    </w:rPr>
  </w:style>
  <w:style w:type="paragraph" w:styleId="Brdtext">
    <w:name w:val="Body Text"/>
    <w:basedOn w:val="Normal"/>
    <w:link w:val="BrdtextChar"/>
    <w:uiPriority w:val="1"/>
    <w:qFormat/>
    <w:rsid w:val="00E8330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rdtextChar">
    <w:name w:val="Brödtext Char"/>
    <w:basedOn w:val="Standardstycketeckensnitt"/>
    <w:link w:val="Brdtext"/>
    <w:uiPriority w:val="1"/>
    <w:rsid w:val="00E83307"/>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A5460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4603"/>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664894016">
      <w:bodyDiv w:val="1"/>
      <w:marLeft w:val="0"/>
      <w:marRight w:val="0"/>
      <w:marTop w:val="0"/>
      <w:marBottom w:val="0"/>
      <w:divBdr>
        <w:top w:val="none" w:sz="0" w:space="0" w:color="auto"/>
        <w:left w:val="none" w:sz="0" w:space="0" w:color="auto"/>
        <w:bottom w:val="none" w:sz="0" w:space="0" w:color="auto"/>
        <w:right w:val="none" w:sz="0" w:space="0" w:color="auto"/>
      </w:divBdr>
    </w:div>
    <w:div w:id="82204809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lr.nu/wp-content/uploads/2021/02/Rev_Etiska-riktlinjer-for-hjart-lungraddning_andra_upplagan_2021.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udrun.greim@vgregion.s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kunskapsbanken.cancercentrum.se/diagnoser/palliativ-vard/vard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GR_Närhälsan_Teama">
  <a:themeElements>
    <a:clrScheme name="Närhälsan_blå">
      <a:dk1>
        <a:srgbClr val="000000"/>
      </a:dk1>
      <a:lt1>
        <a:srgbClr val="FFFFFF"/>
      </a:lt1>
      <a:dk2>
        <a:srgbClr val="000000"/>
      </a:dk2>
      <a:lt2>
        <a:srgbClr val="E7E1DF"/>
      </a:lt2>
      <a:accent1>
        <a:srgbClr val="005B89"/>
      </a:accent1>
      <a:accent2>
        <a:srgbClr val="1FBBD3"/>
      </a:accent2>
      <a:accent3>
        <a:srgbClr val="E7E1DF"/>
      </a:accent3>
      <a:accent4>
        <a:srgbClr val="B3EBF2"/>
      </a:accent4>
      <a:accent5>
        <a:srgbClr val="A38C83"/>
      </a:accent5>
      <a:accent6>
        <a:srgbClr val="C0EEC2"/>
      </a:accent6>
      <a:hlink>
        <a:srgbClr val="005B89"/>
      </a:hlink>
      <a:folHlink>
        <a:srgbClr val="919191"/>
      </a:folHlink>
    </a:clrScheme>
    <a:fontScheme name="VGR Typsnit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lnSpc>
            <a:spcPct val="130000"/>
          </a:lnSpc>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Närhälsan_Teama" id="{10588DC8-941F-9942-9579-42FA87A6D7E1}" vid="{24C574BF-C1C3-4A43-A66A-BB869FCEE3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VGR Dokument PVV" ma:contentTypeID="0x01010006EBECDF67F89F4D8BC5FAF3B8FA559B1B00D100714139FE7549BD7416704B320C3A" ma:contentTypeVersion="42" ma:contentTypeDescription="Skapa ett nytt dokument." ma:contentTypeScope="" ma:versionID="ec25c479fdfec9cf603f5acbed717f30">
  <xsd:schema xmlns:xsd="http://www.w3.org/2001/XMLSchema" xmlns:xs="http://www.w3.org/2001/XMLSchema" xmlns:p="http://schemas.microsoft.com/office/2006/metadata/properties" xmlns:ns2="597d7713-8a3d-4bd2-ae30-edced55b2c1b" xmlns:ns3="9b3501a2-d7bf-4ca6-ada9-8015f0d031e9" xmlns:ns6="4552c23f-a756-462f-8287-3ff35245ed68" xmlns:ns7="349130cc-692a-4e07-87c2-d5178df14304" targetNamespace="http://schemas.microsoft.com/office/2006/metadata/properties" ma:root="true" ma:fieldsID="b9c3daf8d30f1f6daa566d3f176065b1" ns2:_="" ns3:_="" ns6:_="" ns7:_="">
    <xsd:import namespace="597d7713-8a3d-4bd2-ae30-edced55b2c1b"/>
    <xsd:import namespace="9b3501a2-d7bf-4ca6-ada9-8015f0d031e9"/>
    <xsd:import namespace="4552c23f-a756-462f-8287-3ff35245ed68"/>
    <xsd:import namespace="349130cc-692a-4e07-87c2-d5178df14304"/>
    <xsd:element name="properties">
      <xsd:complexType>
        <xsd:sequence>
          <xsd:element name="documentManagement">
            <xsd:complexType>
              <xsd:all>
                <xsd:element ref="ns2:VGR_EgenAmnesindelning" minOccurs="0"/>
                <xsd:element ref="ns2:VGR_DokBeskrivning" minOccurs="0"/>
                <xsd:element ref="ns2:VGR_TillgangligFran" minOccurs="0"/>
                <xsd:element ref="ns2:VGR_TillgangligTill" minOccurs="0"/>
                <xsd:element ref="ns2:VGR_AtkomstRatt" minOccurs="0"/>
                <xsd:element ref="ns2:VGR_Sekretess" minOccurs="0"/>
                <xsd:element ref="ns2:VGR_PubliceratAv" minOccurs="0"/>
                <xsd:element ref="ns2:VGR_PubliceratDatum" minOccurs="0"/>
                <xsd:element ref="ns2:VGR_DokStatus" minOccurs="0"/>
                <xsd:element ref="ns2:VGR_DokStatusMessage" minOccurs="0"/>
                <xsd:element ref="ns2:i1597c54c9084fe5ae9163fac681e86b" minOccurs="0"/>
                <xsd:element ref="ns2:m534ae9efef34a1ab5a1291502fec5e5" minOccurs="0"/>
                <xsd:element ref="ns3:TaxCatchAll" minOccurs="0"/>
                <xsd:element ref="ns2:a7144f27c6ef407e8fb4465121afbe2b" minOccurs="0"/>
                <xsd:element ref="ns2:VGR_DokItemId" minOccurs="0"/>
                <xsd:element ref="ns2:VGR_MellanarkivId" minOccurs="0"/>
                <xsd:element ref="ns2:VGR_MellanarkivUrl" minOccurs="0"/>
                <xsd:element ref="ns2:VGR_MellanarkivWebbUrl" minOccurs="0"/>
                <xsd:element ref="ns2:VGR_ArkivDatum" minOccurs="0"/>
                <xsd:element ref="ns2:VGR_Gallras" minOccurs="0"/>
                <xsd:element ref="ns2:ec6953a5eee3424faece5c2353cf0721" minOccurs="0"/>
                <xsd:element ref="ns3:TaxCatchAllLabel" minOccurs="0"/>
                <xsd:element ref="ns3:TaxKeywordTaxHTField" minOccurs="0"/>
                <xsd:element ref="ns3:_dlc_DocIdUrl" minOccurs="0"/>
                <xsd:element ref="ns6:g003f15954bd41ba8b19d1ee76edf88f" minOccurs="0"/>
                <xsd:element ref="ns3:_dlc_DocIdPersistId" minOccurs="0"/>
                <xsd:element ref="ns3:_dlc_DocId" minOccurs="0"/>
                <xsd:element ref="ns6:SharedWithUsers" minOccurs="0"/>
                <xsd:element ref="ns7:M_x00f6_tesanteckningar" minOccurs="0"/>
                <xsd:element ref="ns7:HR" minOccurs="0"/>
                <xsd:element ref="ns7:Ekonomi" minOccurs="0"/>
                <xsd:element ref="ns7:_x0032_020" minOccurs="0"/>
                <xsd:element ref="ns7:Kallelse" minOccurs="0"/>
                <xsd:element ref="ns7:Min_x0020_V_x00e5_rdcentral_x0020_Online" minOccurs="0"/>
                <xsd:element ref="ns7:Corona" minOccurs="0"/>
                <xsd:element ref="ns7:Semester" minOccurs="0"/>
                <xsd:element ref="ns7:Psykologi" minOccurs="0"/>
                <xsd:element ref="ns7:Sammanst_x00e4_llningar" minOccurs="0"/>
                <xsd:element ref="ns7:Kvalitetsdriven_x0020_verksamhetsutveckling" minOccurs="0"/>
                <xsd:element ref="ns7:Ledningsm_x00f6_te" minOccurs="0"/>
                <xsd:element ref="ns7:Utvecklingsv_x00e5_rdcentral" minOccurs="0"/>
                <xsd:element ref="ns7:Kopior_x0020_som_x0020_m_x00e5_ste_x0020_raderas" minOccurs="0"/>
                <xsd:element ref="ns7:OSG" minOccurs="0"/>
                <xsd:element ref="ns7:IBH_x002d_utbildning" minOccurs="0"/>
                <xsd:element ref="ns7:ACG_x0020__x002d__x0020_arbetsgrupp" minOccurs="0"/>
                <xsd:element ref="ns7:Studierektorer" minOccurs="0"/>
                <xsd:element ref="ns6:SharedWithDetails" minOccurs="0"/>
                <xsd:element ref="ns7:M_x00f6_tesdatum" minOccurs="0"/>
                <xsd:element ref="ns7:MAS_x002d_m_x00f6_te" minOccurs="0"/>
                <xsd:element ref="ns7:Skriftlig_x0020_rapport" minOccurs="0"/>
                <xsd:element ref="ns7:R_x00f6_d_x0020_mottagning" minOccurs="0"/>
                <xsd:element ref="ns7:N_x00e4_ra_x0020_V_x00e5_rd" minOccurs="0"/>
                <xsd:element ref="ns7:Kallelsedatum" minOccurs="0"/>
                <xsd:element ref="ns7:Uppf_x00f6_ljning" minOccurs="0"/>
                <xsd:element ref="ns7:Millenni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d7713-8a3d-4bd2-ae30-edced55b2c1b" elementFormDefault="qualified">
    <xsd:import namespace="http://schemas.microsoft.com/office/2006/documentManagement/types"/>
    <xsd:import namespace="http://schemas.microsoft.com/office/infopath/2007/PartnerControls"/>
    <xsd:element name="VGR_EgenAmnesindelning" ma:index="5" nillable="true" ma:displayName="Egen ämnesindelning" ma:description="Används för att samla upprättade handlingar utifrån egna ämnesindelningar. Flera ämnen separeras med kommatecken. Används vid publicering på webben." ma:hidden="true" ma:internalName="VGR_EgenAmnesindelning">
      <xsd:simpleType>
        <xsd:restriction base="dms:Text">
          <xsd:maxLength value="255"/>
        </xsd:restriction>
      </xsd:simpleType>
    </xsd:element>
    <xsd:element name="VGR_DokBeskrivning" ma:index="7" nillable="true" ma:displayName="Dokumentbeskrivning" ma:description="Kort beskrivning av innehållet i handlingen." ma:internalName="VGR_DokBeskrivning">
      <xsd:simpleType>
        <xsd:restriction base="dms:Note">
          <xsd:maxLength value="255"/>
        </xsd:restriction>
      </xsd:simpleType>
    </xsd:element>
    <xsd:element name="VGR_TillgangligFran" ma:index="8" nillable="true" ma:displayName="Tillgänglig från" ma:description="Tidpunkt när den upprättade handlingen blir publik och därmed nås från söktjänster och eventuella websidor." ma:format="DateTime" ma:hidden="true" ma:internalName="VGR_TillgangligFran" ma:readOnly="true">
      <xsd:simpleType>
        <xsd:restriction base="dms:DateTime"/>
      </xsd:simpleType>
    </xsd:element>
    <xsd:element name="VGR_TillgangligTill" ma:index="9" nillable="true" ma:displayName="Tillgänglig till" ma:description="Tidpunkt när den upprättade handlingen inte längre är publik och inte längre nås från söktjänster och eventuella websidor." ma:format="DateTime" ma:hidden="true" ma:internalName="VGR_TillgangligTill" ma:readOnly="true">
      <xsd:simpleType>
        <xsd:restriction base="dms:DateTime"/>
      </xsd:simpleType>
    </xsd:element>
    <xsd:element name="VGR_AtkomstRatt" ma:index="10" nillable="true" ma:displayName="Åtkomsträtt (värde)" ma:default="0" ma:description="Vilken spridning den upprättade handlingen ska ha. Vilka som ska kunna komma åt handlingen från mellanarkivet, söktjänster och eventuella websidor." ma:format="Dropdown" ma:hidden="true" ma:internalName="VGR_AtkomstRatt" ma:readOnly="true">
      <xsd:simpleType>
        <xsd:restriction base="dms:Choice">
          <xsd:enumeration value="0"/>
          <xsd:enumeration value="1"/>
          <xsd:enumeration value="2"/>
          <xsd:enumeration value="3"/>
          <xsd:enumeration value="4"/>
        </xsd:restriction>
      </xsd:simpleType>
    </xsd:element>
    <xsd:element name="VGR_Sekretess" ma:index="11" nillable="true" ma:displayName="Skyddskod" ma:default="Allmän handling - Offentlig" ma:description="Skyddsbehov av informationen i den upprättade handlingen. Vid sekretess eller känsliga personuppgifter ska detta anges." ma:format="Dropdown" ma:hidden="true" ma:internalName="VGR_Sekretess" ma:readOnly="true">
      <xsd:simpleType>
        <xsd:restriction base="dms:Choice">
          <xsd:enumeration value="Allmän handling - Offentlig"/>
          <xsd:enumeration value="Sekretess - Allmän handling - skyddad enligt sekretess"/>
          <xsd:enumeration value="GDPR - Allmän handling - skyddad enligt GDPR"/>
        </xsd:restriction>
      </xsd:simpleType>
    </xsd:element>
    <xsd:element name="VGR_PubliceratAv" ma:index="13" nillable="true" ma:displayName="Upprättad av" ma:description="Inloggad person som upprättat dokumentet" ma:hidden="true" ma:SharePointGroup="0" ma:internalName="VGR_Publicer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GR_PubliceratDatum" ma:index="14" nillable="true" ma:displayName="Upprättad datum" ma:description="Tidpunkt när dokumentet upprättades och levererades som allmän handling till mellanarkivet" ma:format="DateTime" ma:hidden="true" ma:internalName="VGR_PubliceratDatum" ma:readOnly="true">
      <xsd:simpleType>
        <xsd:restriction base="dms:DateTime"/>
      </xsd:simpleType>
    </xsd:element>
    <xsd:element name="VGR_DokStatus" ma:index="15" nillable="true" ma:displayName="Mellanarkivstatus" ma:default="Arbetsmaterial" ma:description="Statusmärkning för dokument som beskriver var i processen dokumentet finns." ma:format="Dropdown" ma:hidden="true" ma:internalName="VGR_DokStatus" ma:readOnly="true">
      <xsd:simpleType>
        <xsd:restriction base="dms:Choice">
          <xsd:enumeration value="Arbetsmaterial"/>
          <xsd:enumeration value="Väntar på allmän handling"/>
          <xsd:enumeration value="Väntar på allmän handling (skickad)"/>
          <xsd:enumeration value="Väntar på framtida upprättande"/>
          <xsd:enumeration value="Allmän handling"/>
          <xsd:enumeration value="Fel vid allmän handling"/>
          <xsd:enumeration value="Flytt pågår"/>
          <xsd:enumeration value="Överflyttning pågår"/>
          <xsd:enumeration value="Överflyttad"/>
        </xsd:restriction>
      </xsd:simpleType>
    </xsd:element>
    <xsd:element name="VGR_DokStatusMessage" ma:index="18" nillable="true" ma:displayName="Dokumentlogg" ma:hidden="true" ma:internalName="VGR_DokStatusMessage" ma:readOnly="true">
      <xsd:simpleType>
        <xsd:restriction base="dms:Note">
          <xsd:maxLength value="62000"/>
        </xsd:restriction>
      </xsd:simpleType>
    </xsd:element>
    <xsd:element name="i1597c54c9084fe5ae9163fac681e86b" ma:index="22" nillable="true" ma:taxonomy="true" ma:internalName="i1597c54c9084fe5ae9163fac681e86b" ma:taxonomyFieldName="VGR_Lagparagraf" ma:displayName="Lagparagraf" ma:default="" ma:fieldId="{21597c54-c908-4fe5-ae91-63fac681e86b}" ma:sspId="9ae8f2b4-7723-4074-8d0a-ecbcde67f65a" ma:termSetId="ddb163ed-d655-4cf1-bb2c-a91ec57f9ce0" ma:anchorId="00000000-0000-0000-0000-000000000000" ma:open="false" ma:isKeyword="false">
      <xsd:complexType>
        <xsd:sequence>
          <xsd:element ref="pc:Terms" minOccurs="0" maxOccurs="1"/>
        </xsd:sequence>
      </xsd:complexType>
    </xsd:element>
    <xsd:element name="m534ae9efef34a1ab5a1291502fec5e5" ma:index="23" nillable="true" ma:taxonomy="true" ma:internalName="m534ae9efef34a1ab5a1291502fec5e5" ma:taxonomyFieldName="VGR_SkapatEnhet" ma:displayName="Upprättad av enhet" ma:default="" ma:fieldId="{6534ae9e-fef3-4a1a-b5a1-291502fec5e5}"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a7144f27c6ef407e8fb4465121afbe2b" ma:index="26" nillable="true" ma:taxonomy="true" ma:internalName="a7144f27c6ef407e8fb4465121afbe2b" ma:taxonomyFieldName="VGR_UpprattadForEnheter" ma:displayName="Upprättad för enhet" ma:default="" ma:fieldId="{a7144f27-c6ef-407e-8fb4-465121afbe2b}" ma:taxonomyMulti="true"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VGR_DokItemId" ma:index="28" nillable="true" ma:displayName="DokItemId" ma:hidden="true" ma:internalName="VGR_DokItemId" ma:readOnly="true">
      <xsd:simpleType>
        <xsd:restriction base="dms:Text">
          <xsd:maxLength value="255"/>
        </xsd:restriction>
      </xsd:simpleType>
    </xsd:element>
    <xsd:element name="VGR_MellanarkivId" ma:index="29" nillable="true" ma:displayName="MellanarkivId" ma:hidden="true" ma:internalName="VGR_MellanarkivId" ma:readOnly="true">
      <xsd:simpleType>
        <xsd:restriction base="dms:Text">
          <xsd:maxLength value="255"/>
        </xsd:restriction>
      </xsd:simpleType>
    </xsd:element>
    <xsd:element name="VGR_MellanarkivUrl" ma:index="30" nillable="true" ma:displayName="Arkivlänk" ma:format="Hyperlink" ma:hidden="true" ma:internalName="VGR_Mellanarkiv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GR_MellanarkivWebbUrl" ma:index="31" nillable="true" ma:displayName="Arkivlänk för webben" ma:hidden="true" ma:internalName="VGR_MellanarkivWebbUrl" ma:readOnly="true">
      <xsd:simpleType>
        <xsd:restriction base="dms:Text">
          <xsd:maxLength value="255"/>
        </xsd:restriction>
      </xsd:simpleType>
    </xsd:element>
    <xsd:element name="VGR_ArkivDatum" ma:index="32" nillable="true" ma:displayName="ArkivDatum" ma:format="DateTime" ma:hidden="true" ma:internalName="VGR_ArkivDatum" ma:readOnly="true">
      <xsd:simpleType>
        <xsd:restriction base="dms:DateTime"/>
      </xsd:simpleType>
    </xsd:element>
    <xsd:element name="VGR_Gallras" ma:index="33" nillable="true" ma:displayName="Gallras" ma:description="" ma:hidden="true" ma:internalName="VGR_Gallras" ma:readOnly="true">
      <xsd:simpleType>
        <xsd:restriction base="dms:Text">
          <xsd:maxLength value="255"/>
        </xsd:restriction>
      </xsd:simpleType>
    </xsd:element>
    <xsd:element name="ec6953a5eee3424faece5c2353cf0721" ma:index="34" nillable="true" ma:taxonomy="true" ma:internalName="ec6953a5eee3424faece5c2353cf0721" ma:taxonomyFieldName="VGR_AmnesIndelning" ma:displayName="Regional ämnesindelning" ma:default="" ma:fieldId="{ec6953a5-eee3-424f-aece-5c2353cf0721}" ma:taxonomyMulti="true" ma:sspId="9ae8f2b4-7723-4074-8d0a-ecbcde67f65a" ma:termSetId="66c52c7a-5036-4d83-ab03-8b3f33605b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3501a2-d7bf-4ca6-ada9-8015f0d031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1b509a5-a876-44bc-ba0a-1c2e9cdd4d49}" ma:internalName="TaxCatchAll" ma:showField="CatchAllData" ma:web="9b3501a2-d7bf-4ca6-ada9-8015f0d031e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b1b509a5-a876-44bc-ba0a-1c2e9cdd4d49}" ma:internalName="TaxCatchAllLabel" ma:readOnly="true" ma:showField="CatchAllDataLabel" ma:web="9b3501a2-d7bf-4ca6-ada9-8015f0d031e9">
      <xsd:complexType>
        <xsd:complexContent>
          <xsd:extension base="dms:MultiChoiceLookup">
            <xsd:sequence>
              <xsd:element name="Value" type="dms:Lookup" maxOccurs="unbounded" minOccurs="0" nillable="true"/>
            </xsd:sequence>
          </xsd:extension>
        </xsd:complexContent>
      </xsd:complexType>
    </xsd:element>
    <xsd:element name="TaxKeywordTaxHTField" ma:index="36" nillable="true" ma:taxonomy="true" ma:internalName="TaxKeywordTaxHTField" ma:taxonomyFieldName="TaxKeyword" ma:displayName="Företagsnyckelord" ma:fieldId="{23f27201-bee3-471e-b2e7-b64fd8b7ca38}" ma:taxonomyMulti="true" ma:sspId="9ae8f2b4-7723-4074-8d0a-ecbcde67f65a" ma:termSetId="00000000-0000-0000-0000-000000000000" ma:anchorId="00000000-0000-0000-0000-000000000000" ma:open="true" ma:isKeyword="true">
      <xsd:complexType>
        <xsd:sequence>
          <xsd:element ref="pc:Terms" minOccurs="0" maxOccurs="1"/>
        </xsd:sequence>
      </xsd:complexType>
    </xsd:element>
    <xsd:element name="_dlc_DocIdUrl" ma:index="4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Spara ID" ma:description="Behåll ID vid tillägg." ma:hidden="true" ma:internalName="_dlc_DocIdPersistId" ma:readOnly="true">
      <xsd:simpleType>
        <xsd:restriction base="dms:Boolean"/>
      </xsd:simpleType>
    </xsd:element>
    <xsd:element name="_dlc_DocId" ma:index="45" nillable="true" ma:displayName="Dokument-ID-värde" ma:description="Värdet för dokument-ID som tilldelats till det här objektet."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2c23f-a756-462f-8287-3ff35245ed68" elementFormDefault="qualified">
    <xsd:import namespace="http://schemas.microsoft.com/office/2006/documentManagement/types"/>
    <xsd:import namespace="http://schemas.microsoft.com/office/infopath/2007/PartnerControls"/>
    <xsd:element name="g003f15954bd41ba8b19d1ee76edf88f" ma:index="42" nillable="true" ma:taxonomy="true" ma:internalName="g003f15954bd41ba8b19d1ee76edf88f" ma:taxonomyFieldName="Handlingstyp_PVV" ma:displayName="Handlingstyp PVV" ma:fieldId="{0003f159-54bd-41ba-8b19-d1ee76edf88f}" ma:sspId="9ae8f2b4-7723-4074-8d0a-ecbcde67f65a" ma:termSetId="aa788c57-5ca8-48df-8620-ce4af4c073eb" ma:anchorId="00000000-0000-0000-0000-000000000000" ma:open="false" ma:isKeyword="false">
      <xsd:complexType>
        <xsd:sequence>
          <xsd:element ref="pc:Terms" minOccurs="0" maxOccurs="1"/>
        </xsd:sequence>
      </xsd:complexType>
    </xsd:element>
    <xsd:element name="SharedWithUsers" ma:index="4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130cc-692a-4e07-87c2-d5178df14304" elementFormDefault="qualified">
    <xsd:import namespace="http://schemas.microsoft.com/office/2006/documentManagement/types"/>
    <xsd:import namespace="http://schemas.microsoft.com/office/infopath/2007/PartnerControls"/>
    <xsd:element name="M_x00f6_tesanteckningar" ma:index="47" nillable="true" ma:displayName="Mötesanteckningar" ma:internalName="M_x00f6_tesanteckningar">
      <xsd:simpleType>
        <xsd:restriction base="dms:Text">
          <xsd:maxLength value="255"/>
        </xsd:restriction>
      </xsd:simpleType>
    </xsd:element>
    <xsd:element name="HR" ma:index="48" nillable="true" ma:displayName="HR" ma:internalName="HR">
      <xsd:simpleType>
        <xsd:restriction base="dms:Text">
          <xsd:maxLength value="255"/>
        </xsd:restriction>
      </xsd:simpleType>
    </xsd:element>
    <xsd:element name="Ekonomi" ma:index="49" nillable="true" ma:displayName="Ekonomi" ma:internalName="Ekonomi">
      <xsd:simpleType>
        <xsd:restriction base="dms:Text">
          <xsd:maxLength value="255"/>
        </xsd:restriction>
      </xsd:simpleType>
    </xsd:element>
    <xsd:element name="_x0032_020" ma:index="50" nillable="true" ma:displayName="Informationsbrev" ma:internalName="_x0032_020">
      <xsd:simpleType>
        <xsd:restriction base="dms:Text">
          <xsd:maxLength value="255"/>
        </xsd:restriction>
      </xsd:simpleType>
    </xsd:element>
    <xsd:element name="Kallelse" ma:index="51" nillable="true" ma:displayName="Kallelse" ma:internalName="Kallelse">
      <xsd:simpleType>
        <xsd:restriction base="dms:Text">
          <xsd:maxLength value="255"/>
        </xsd:restriction>
      </xsd:simpleType>
    </xsd:element>
    <xsd:element name="Min_x0020_V_x00e5_rdcentral_x0020_Online" ma:index="52" nillable="true" ma:displayName="Min Vårdcentral Online" ma:internalName="Min_x0020_V_x00e5_rdcentral_x0020_Online">
      <xsd:simpleType>
        <xsd:restriction base="dms:Text">
          <xsd:maxLength value="255"/>
        </xsd:restriction>
      </xsd:simpleType>
    </xsd:element>
    <xsd:element name="Corona" ma:index="53" nillable="true" ma:displayName="Covid-19" ma:internalName="Corona">
      <xsd:simpleType>
        <xsd:restriction base="dms:Text">
          <xsd:maxLength value="255"/>
        </xsd:restriction>
      </xsd:simpleType>
    </xsd:element>
    <xsd:element name="Semester" ma:index="54" nillable="true" ma:displayName="Semester" ma:internalName="Semester">
      <xsd:simpleType>
        <xsd:restriction base="dms:Text">
          <xsd:maxLength value="255"/>
        </xsd:restriction>
      </xsd:simpleType>
    </xsd:element>
    <xsd:element name="Psykologi" ma:index="55" nillable="true" ma:displayName="Psykisk hälsa" ma:internalName="Psykologi">
      <xsd:simpleType>
        <xsd:restriction base="dms:Text">
          <xsd:maxLength value="255"/>
        </xsd:restriction>
      </xsd:simpleType>
    </xsd:element>
    <xsd:element name="Sammanst_x00e4_llningar" ma:index="56" nillable="true" ma:displayName="Sammanställningar" ma:internalName="Sammanst_x00e4_llningar">
      <xsd:simpleType>
        <xsd:restriction base="dms:Text">
          <xsd:maxLength value="255"/>
        </xsd:restriction>
      </xsd:simpleType>
    </xsd:element>
    <xsd:element name="Kvalitetsdriven_x0020_verksamhetsutveckling" ma:index="57" nillable="true" ma:displayName="Bilagor" ma:internalName="Kvalitetsdriven_x0020_verksamhetsutveckling">
      <xsd:simpleType>
        <xsd:restriction base="dms:Text">
          <xsd:maxLength value="255"/>
        </xsd:restriction>
      </xsd:simpleType>
    </xsd:element>
    <xsd:element name="Ledningsm_x00f6_te" ma:index="58" nillable="true" ma:displayName="Ledningsmöte" ma:format="DateOnly" ma:internalName="Ledningsm_x00f6_te">
      <xsd:simpleType>
        <xsd:restriction base="dms:DateTime"/>
      </xsd:simpleType>
    </xsd:element>
    <xsd:element name="Utvecklingsv_x00e5_rdcentral" ma:index="59" nillable="true" ma:displayName="Utvecklingsvårdcentral" ma:internalName="Utvecklingsv_x00e5_rdcentral">
      <xsd:simpleType>
        <xsd:restriction base="dms:Text">
          <xsd:maxLength value="255"/>
        </xsd:restriction>
      </xsd:simpleType>
    </xsd:element>
    <xsd:element name="Kopior_x0020_som_x0020_m_x00e5_ste_x0020_raderas" ma:index="60" nillable="true" ma:displayName="Kopior som måste raderas" ma:internalName="Kopior_x0020_som_x0020_m_x00e5_ste_x0020_raderas">
      <xsd:simpleType>
        <xsd:restriction base="dms:Text">
          <xsd:maxLength value="255"/>
        </xsd:restriction>
      </xsd:simpleType>
    </xsd:element>
    <xsd:element name="OSG" ma:index="61" nillable="true" ma:displayName="OSG" ma:internalName="OSG">
      <xsd:simpleType>
        <xsd:restriction base="dms:Text">
          <xsd:maxLength value="255"/>
        </xsd:restriction>
      </xsd:simpleType>
    </xsd:element>
    <xsd:element name="IBH_x002d_utbildning" ma:index="62" nillable="true" ma:displayName="IBH-utbildning" ma:internalName="IBH_x002d_utbildning">
      <xsd:simpleType>
        <xsd:restriction base="dms:Text">
          <xsd:maxLength value="255"/>
        </xsd:restriction>
      </xsd:simpleType>
    </xsd:element>
    <xsd:element name="ACG_x0020__x002d__x0020_arbetsgrupp" ma:index="63" nillable="true" ma:displayName="Arbetsgrupp" ma:internalName="ACG_x0020__x002d__x0020_arbetsgrupp">
      <xsd:simpleType>
        <xsd:restriction base="dms:Text">
          <xsd:maxLength value="255"/>
        </xsd:restriction>
      </xsd:simpleType>
    </xsd:element>
    <xsd:element name="Studierektorer" ma:index="64" nillable="true" ma:displayName="Studierektorer" ma:internalName="Studierektorer">
      <xsd:simpleType>
        <xsd:restriction base="dms:Text">
          <xsd:maxLength value="255"/>
        </xsd:restriction>
      </xsd:simpleType>
    </xsd:element>
    <xsd:element name="M_x00f6_tesdatum" ma:index="66" nillable="true" ma:displayName="Mötesdatum" ma:format="DateOnly" ma:internalName="M_x00f6_tesdatum">
      <xsd:simpleType>
        <xsd:restriction base="dms:DateTime"/>
      </xsd:simpleType>
    </xsd:element>
    <xsd:element name="MAS_x002d_m_x00f6_te" ma:index="67" nillable="true" ma:displayName="MAS-möte" ma:internalName="MAS_x002d_m_x00f6_te">
      <xsd:simpleType>
        <xsd:restriction base="dms:Text">
          <xsd:maxLength value="255"/>
        </xsd:restriction>
      </xsd:simpleType>
    </xsd:element>
    <xsd:element name="Skriftlig_x0020_rapport" ma:index="68" nillable="true" ma:displayName="Skriftlig rapport" ma:internalName="Skriftlig_x0020_rapport">
      <xsd:simpleType>
        <xsd:restriction base="dms:Text">
          <xsd:maxLength value="255"/>
        </xsd:restriction>
      </xsd:simpleType>
    </xsd:element>
    <xsd:element name="R_x00f6_d_x0020_mottagning" ma:index="69" nillable="true" ma:displayName="Röd mottagning" ma:internalName="R_x00f6_d_x0020_mottagning">
      <xsd:simpleType>
        <xsd:restriction base="dms:Text">
          <xsd:maxLength value="255"/>
        </xsd:restriction>
      </xsd:simpleType>
    </xsd:element>
    <xsd:element name="N_x00e4_ra_x0020_V_x00e5_rd" ma:index="70" nillable="true" ma:displayName="Nära Vård" ma:internalName="N_x00e4_ra_x0020_V_x00e5_rd">
      <xsd:simpleType>
        <xsd:restriction base="dms:Text">
          <xsd:maxLength value="255"/>
        </xsd:restriction>
      </xsd:simpleType>
    </xsd:element>
    <xsd:element name="Kallelsedatum" ma:index="71" nillable="true" ma:displayName="Kallelsedatum" ma:format="DateOnly" ma:internalName="Kallelsedatum">
      <xsd:simpleType>
        <xsd:restriction base="dms:DateTime"/>
      </xsd:simpleType>
    </xsd:element>
    <xsd:element name="Uppf_x00f6_ljning" ma:index="72" nillable="true" ma:displayName="Uppföljning" ma:internalName="Uppf_x00f6_ljning">
      <xsd:simpleType>
        <xsd:restriction base="dms:Text">
          <xsd:maxLength value="255"/>
        </xsd:restriction>
      </xsd:simpleType>
    </xsd:element>
    <xsd:element name="Millennium" ma:index="73" nillable="true" ma:displayName="Millennium" ma:internalName="Millenni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003f15954bd41ba8b19d1ee76edf88f xmlns="4552c23f-a756-462f-8287-3ff35245ed68">
      <Terms xmlns="http://schemas.microsoft.com/office/infopath/2007/PartnerControls"/>
    </g003f15954bd41ba8b19d1ee76edf88f>
    <TaxCatchAll xmlns="9b3501a2-d7bf-4ca6-ada9-8015f0d031e9"/>
    <_dlc_DocId xmlns="9b3501a2-d7bf-4ca6-ada9-8015f0d031e9">PVV1381-1422037245-860</_dlc_DocId>
    <_dlc_DocIdUrl xmlns="9b3501a2-d7bf-4ca6-ada9-8015f0d031e9">
      <Url>https://samarbete-skyddad.vgregion.se/sites/sy-pvv-narhalsan-v7-ledningsgrupp/_layouts/15/DocIdRedir.aspx?ID=PVV1381-1422037245-860</Url>
      <Description>PVV1381-1422037245-860</Description>
    </_dlc_DocIdUrl>
    <N_x00e4_ra_x0020_V_x00e5_rd xmlns="349130cc-692a-4e07-87c2-d5178df14304" xsi:nil="true"/>
    <ec6953a5eee3424faece5c2353cf0721 xmlns="597d7713-8a3d-4bd2-ae30-edced55b2c1b">
      <Terms xmlns="http://schemas.microsoft.com/office/infopath/2007/PartnerControls"/>
    </ec6953a5eee3424faece5c2353cf0721>
    <VGR_DokBeskrivning xmlns="597d7713-8a3d-4bd2-ae30-edced55b2c1b" xsi:nil="true"/>
    <M_x00f6_tesanteckningar xmlns="349130cc-692a-4e07-87c2-d5178df14304" xsi:nil="true"/>
    <Ekonomi xmlns="349130cc-692a-4e07-87c2-d5178df14304" xsi:nil="true"/>
    <Semester xmlns="349130cc-692a-4e07-87c2-d5178df14304" xsi:nil="true"/>
    <Utvecklingsv_x00e5_rdcentral xmlns="349130cc-692a-4e07-87c2-d5178df14304" xsi:nil="true"/>
    <M_x00f6_tesdatum xmlns="349130cc-692a-4e07-87c2-d5178df14304" xsi:nil="true"/>
    <R_x00f6_d_x0020_mottagning xmlns="349130cc-692a-4e07-87c2-d5178df14304" xsi:nil="true"/>
    <VGR_EgenAmnesindelning xmlns="597d7713-8a3d-4bd2-ae30-edced55b2c1b" xsi:nil="true"/>
    <Kvalitetsdriven_x0020_verksamhetsutveckling xmlns="349130cc-692a-4e07-87c2-d5178df14304" xsi:nil="true"/>
    <Kopior_x0020_som_x0020_m_x00e5_ste_x0020_raderas xmlns="349130cc-692a-4e07-87c2-d5178df14304" xsi:nil="true"/>
    <TaxKeywordTaxHTField xmlns="9b3501a2-d7bf-4ca6-ada9-8015f0d031e9">
      <Terms xmlns="http://schemas.microsoft.com/office/infopath/2007/PartnerControls"/>
    </TaxKeywordTaxHTField>
    <HR xmlns="349130cc-692a-4e07-87c2-d5178df14304" xsi:nil="true"/>
    <Psykologi xmlns="349130cc-692a-4e07-87c2-d5178df14304" xsi:nil="true"/>
    <a7144f27c6ef407e8fb4465121afbe2b xmlns="597d7713-8a3d-4bd2-ae30-edced55b2c1b">
      <Terms xmlns="http://schemas.microsoft.com/office/infopath/2007/PartnerControls"/>
    </a7144f27c6ef407e8fb4465121afbe2b>
    <Uppf_x00f6_ljning xmlns="349130cc-692a-4e07-87c2-d5178df14304" xsi:nil="true"/>
    <Millennium xmlns="349130cc-692a-4e07-87c2-d5178df14304" xsi:nil="true"/>
    <IBH_x002d_utbildning xmlns="349130cc-692a-4e07-87c2-d5178df14304" xsi:nil="true"/>
    <Skriftlig_x0020_rapport xmlns="349130cc-692a-4e07-87c2-d5178df14304" xsi:nil="true"/>
    <i1597c54c9084fe5ae9163fac681e86b xmlns="597d7713-8a3d-4bd2-ae30-edced55b2c1b">
      <Terms xmlns="http://schemas.microsoft.com/office/infopath/2007/PartnerControls"/>
    </i1597c54c9084fe5ae9163fac681e86b>
    <Min_x0020_V_x00e5_rdcentral_x0020_Online xmlns="349130cc-692a-4e07-87c2-d5178df14304" xsi:nil="true"/>
    <m534ae9efef34a1ab5a1291502fec5e5 xmlns="597d7713-8a3d-4bd2-ae30-edced55b2c1b">
      <Terms xmlns="http://schemas.microsoft.com/office/infopath/2007/PartnerControls"/>
    </m534ae9efef34a1ab5a1291502fec5e5>
    <_x0032_020 xmlns="349130cc-692a-4e07-87c2-d5178df14304" xsi:nil="true"/>
    <Sammanst_x00e4_llningar xmlns="349130cc-692a-4e07-87c2-d5178df14304" xsi:nil="true"/>
    <ACG_x0020__x002d__x0020_arbetsgrupp xmlns="349130cc-692a-4e07-87c2-d5178df14304" xsi:nil="true"/>
    <MAS_x002d_m_x00f6_te xmlns="349130cc-692a-4e07-87c2-d5178df14304" xsi:nil="true"/>
    <Corona xmlns="349130cc-692a-4e07-87c2-d5178df14304" xsi:nil="true"/>
    <Kallelse xmlns="349130cc-692a-4e07-87c2-d5178df14304" xsi:nil="true"/>
    <Ledningsm_x00f6_te xmlns="349130cc-692a-4e07-87c2-d5178df14304" xsi:nil="true"/>
    <OSG xmlns="349130cc-692a-4e07-87c2-d5178df14304" xsi:nil="true"/>
    <Studierektorer xmlns="349130cc-692a-4e07-87c2-d5178df14304" xsi:nil="true"/>
    <Kallelsedatum xmlns="349130cc-692a-4e07-87c2-d5178df143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A3322-2E20-43F2-980E-9115059F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d7713-8a3d-4bd2-ae30-edced55b2c1b"/>
    <ds:schemaRef ds:uri="9b3501a2-d7bf-4ca6-ada9-8015f0d031e9"/>
    <ds:schemaRef ds:uri="4552c23f-a756-462f-8287-3ff35245ed68"/>
    <ds:schemaRef ds:uri="349130cc-692a-4e07-87c2-d5178df14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CB28F-463D-45F3-8BD3-7ACCCA6F54F0}">
  <ds:schemaRefs>
    <ds:schemaRef ds:uri="http://schemas.microsoft.com/office/2006/metadata/properties"/>
    <ds:schemaRef ds:uri="4552c23f-a756-462f-8287-3ff35245ed68"/>
    <ds:schemaRef ds:uri="http://purl.org/dc/terms/"/>
    <ds:schemaRef ds:uri="9b3501a2-d7bf-4ca6-ada9-8015f0d031e9"/>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49130cc-692a-4e07-87c2-d5178df14304"/>
    <ds:schemaRef ds:uri="597d7713-8a3d-4bd2-ae30-edced55b2c1b"/>
    <ds:schemaRef ds:uri="http://www.w3.org/XML/1998/namespace"/>
  </ds:schemaRefs>
</ds:datastoreItem>
</file>

<file path=customXml/itemProps4.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5.xml><?xml version="1.0" encoding="utf-8"?>
<ds:datastoreItem xmlns:ds="http://schemas.openxmlformats.org/officeDocument/2006/customXml" ds:itemID="{51ACEBA0-1FB4-4D2F-96BA-22876C44CA44}">
  <ds:schemaRefs>
    <ds:schemaRef ds:uri="http://schemas.microsoft.com/sharepoint/events"/>
  </ds:schemaRefs>
</ds:datastoreItem>
</file>

<file path=customXml/itemProps6.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4426</Characters>
  <Application>Microsoft Office Word</Application>
  <DocSecurity>4</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Lagsten</dc:creator>
  <cp:keywords/>
  <dc:description/>
  <cp:lastModifiedBy>Johansson Elvy</cp:lastModifiedBy>
  <cp:revision>2</cp:revision>
  <cp:lastPrinted>2024-02-07T10:18:00Z</cp:lastPrinted>
  <dcterms:created xsi:type="dcterms:W3CDTF">2024-08-29T08:50:00Z</dcterms:created>
  <dcterms:modified xsi:type="dcterms:W3CDTF">2024-08-29T08:50:00Z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0x01010006EBECDF67F89F4D8BC5FAF3B8FA559B1B00D100714139FE7549BD7416704B320C3A</vt:lpwstr>
  </property>
  <property fmtid="{D5CDD505-2E9C-101B-9397-08002B2CF9AE}" pid="3" name="Order">
    <vt:r8>33400</vt:r8>
  </property>
  <property fmtid="{D5CDD505-2E9C-101B-9397-08002B2CF9AE}" pid="4" name="MediaServiceImageTags">
    <vt:lpwstr/>
  </property>
  <property fmtid="{D5CDD505-2E9C-101B-9397-08002B2CF9AE}" pid="5" name="VGR_Lagparagraf">
    <vt:lpwstr/>
  </property>
  <property fmtid="{D5CDD505-2E9C-101B-9397-08002B2CF9AE}" pid="6" name="VGR_AmnesIndelning">
    <vt:lpwstr/>
  </property>
  <property fmtid="{D5CDD505-2E9C-101B-9397-08002B2CF9AE}" pid="7" name="TaxKeyword">
    <vt:lpwstr/>
  </property>
  <property fmtid="{D5CDD505-2E9C-101B-9397-08002B2CF9AE}" pid="8" name="_dlc_DocId">
    <vt:lpwstr>NFPMWWDCHCCR-1546706196-56</vt:lpwstr>
  </property>
  <property fmtid="{D5CDD505-2E9C-101B-9397-08002B2CF9AE}" pid="9" name="_dlc_DocIdUrl">
    <vt:lpwstr>https://samarbete.vgregion.se/sites/sisom-config/pvv/_layouts/15/DocIdRedir.aspx?ID=NFPMWWDCHCCR-1546706196-56, NFPMWWDCHCCR-1546706196-56</vt:lpwstr>
  </property>
  <property fmtid="{D5CDD505-2E9C-101B-9397-08002B2CF9AE}" pid="10" name="VGR_SkapatEnhet">
    <vt:lpwstr/>
  </property>
  <property fmtid="{D5CDD505-2E9C-101B-9397-08002B2CF9AE}" pid="11" name="h1512373dc974ead8c367817bcce8c29">
    <vt:lpwstr>Myndighetsspecifik|9fcbde6e-473a-4376-8e94-cc5a0e4894e7</vt:lpwstr>
  </property>
  <property fmtid="{D5CDD505-2E9C-101B-9397-08002B2CF9AE}" pid="12" name="Handlingstyp_PVV">
    <vt:lpwstr/>
  </property>
  <property fmtid="{D5CDD505-2E9C-101B-9397-08002B2CF9AE}" pid="13" name="_dlc_DocIdItemGuid">
    <vt:lpwstr>2356e28f-8148-4668-b4f3-0bc092962de9</vt:lpwstr>
  </property>
  <property fmtid="{D5CDD505-2E9C-101B-9397-08002B2CF9AE}" pid="14" name="VGR_Malltyp">
    <vt:lpwstr>77;#Myndighetsspecifik|9fcbde6e-473a-4376-8e94-cc5a0e4894e7</vt:lpwstr>
  </property>
  <property fmtid="{D5CDD505-2E9C-101B-9397-08002B2CF9AE}" pid="15" name="VGR_UpprattadForEnheter">
    <vt:lpwstr/>
  </property>
  <property fmtid="{D5CDD505-2E9C-101B-9397-08002B2CF9AE}" pid="16" name="ec6953a5eee3424faece5c2353cf0721">
    <vt:lpwstr/>
  </property>
  <property fmtid="{D5CDD505-2E9C-101B-9397-08002B2CF9AE}" pid="17" name="a7144f27c6ef407e8fb4465121afbe2b">
    <vt:lpwstr/>
  </property>
  <property fmtid="{D5CDD505-2E9C-101B-9397-08002B2CF9AE}" pid="18" name="i1597c54c9084fe5ae9163fac681e86b">
    <vt:lpwstr/>
  </property>
  <property fmtid="{D5CDD505-2E9C-101B-9397-08002B2CF9AE}" pid="19" name="m534ae9efef34a1ab5a1291502fec5e5">
    <vt:lpwstr/>
  </property>
  <property fmtid="{D5CDD505-2E9C-101B-9397-08002B2CF9AE}" pid="20" name="TaxKeywordTaxHTField">
    <vt:lpwstr/>
  </property>
</Properties>
</file>